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78816A37" w:rsidR="00914A87" w:rsidRPr="006A64AA" w:rsidRDefault="00433246" w:rsidP="00E63E55">
      <w:pPr>
        <w:pStyle w:val="3Policytitle"/>
        <w:ind w:left="2160" w:firstLine="720"/>
        <w:rPr>
          <w:rFonts w:ascii="Century Gothic" w:hAnsi="Century Gothic"/>
        </w:rPr>
      </w:pPr>
      <w:r>
        <w:rPr>
          <w:rFonts w:cs="Arial"/>
        </w:rPr>
        <w:t xml:space="preserve"> </w:t>
      </w:r>
      <w:r w:rsidR="0026714E">
        <w:rPr>
          <w:rFonts w:cs="Arial"/>
        </w:rPr>
        <w:t>Play Policy</w:t>
      </w:r>
    </w:p>
    <w:p w14:paraId="5EDB04FE" w14:textId="77777777" w:rsidR="00914A87" w:rsidRDefault="00914A87" w:rsidP="009F0BCA">
      <w:pPr>
        <w:pStyle w:val="1bodycopy10pt"/>
        <w:jc w:val="center"/>
        <w:rPr>
          <w:rFonts w:ascii="Century Gothic" w:hAnsi="Century Gothic"/>
          <w:sz w:val="56"/>
          <w:szCs w:val="56"/>
        </w:rPr>
      </w:pPr>
    </w:p>
    <w:p w14:paraId="0872344B" w14:textId="2382BFF5" w:rsidR="00B67A9E" w:rsidRDefault="004C640E" w:rsidP="00B67A9E">
      <w:pPr>
        <w:pStyle w:val="1bodycopy10pt"/>
        <w:jc w:val="center"/>
        <w:rPr>
          <w:rFonts w:ascii="Century Gothic" w:hAnsi="Century Gothic"/>
          <w:sz w:val="56"/>
          <w:szCs w:val="56"/>
        </w:rPr>
      </w:pPr>
      <w:r>
        <w:rPr>
          <w:rFonts w:ascii="Century Gothic" w:hAnsi="Century Gothic"/>
          <w:sz w:val="56"/>
          <w:szCs w:val="56"/>
        </w:rPr>
        <w:t>February 2026</w:t>
      </w:r>
    </w:p>
    <w:p w14:paraId="665C3F83" w14:textId="77777777" w:rsidR="00EC018B" w:rsidRPr="00F61B5F" w:rsidRDefault="00EC018B" w:rsidP="00B67A9E">
      <w:pPr>
        <w:pStyle w:val="1bodycopy10pt"/>
        <w:jc w:val="center"/>
        <w:rPr>
          <w:rFonts w:cs="Arial"/>
          <w:sz w:val="56"/>
          <w:szCs w:val="56"/>
        </w:rPr>
      </w:pPr>
    </w:p>
    <w:p w14:paraId="3EC8C3E9" w14:textId="4BDD6B82" w:rsidR="00B67A9E" w:rsidRPr="00B67A9E" w:rsidRDefault="00B67A9E" w:rsidP="00B67A9E">
      <w:pPr>
        <w:pStyle w:val="1bodycopy10pt"/>
        <w:jc w:val="center"/>
        <w:rPr>
          <w:rFonts w:cs="Arial"/>
          <w:sz w:val="24"/>
        </w:rPr>
      </w:pPr>
      <w:r w:rsidRPr="00B67A9E">
        <w:rPr>
          <w:rFonts w:cs="Arial"/>
          <w:b/>
          <w:sz w:val="24"/>
        </w:rPr>
        <w:lastRenderedPageBreak/>
        <w:t xml:space="preserve">Our Mission Statement </w:t>
      </w:r>
    </w:p>
    <w:p w14:paraId="37109C02" w14:textId="77777777" w:rsidR="00B67A9E" w:rsidRPr="00B67A9E" w:rsidRDefault="00B67A9E" w:rsidP="00B67A9E">
      <w:pPr>
        <w:pStyle w:val="Default"/>
        <w:rPr>
          <w:color w:val="auto"/>
        </w:rPr>
      </w:pPr>
    </w:p>
    <w:p w14:paraId="133DD4D1" w14:textId="77777777" w:rsidR="00B67A9E" w:rsidRPr="00B67A9E" w:rsidRDefault="00B67A9E" w:rsidP="00B67A9E">
      <w:pPr>
        <w:pStyle w:val="Default"/>
        <w:rPr>
          <w:color w:val="auto"/>
        </w:rPr>
      </w:pPr>
      <w:r w:rsidRPr="00B67A9E">
        <w:rPr>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Ensuring that our attitudes and values are transmitted through a curriculum that is consistent with the Catholic faith </w:t>
      </w:r>
    </w:p>
    <w:p w14:paraId="71435670"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Delivering a curriculum that is relevant, varied, interesting, stimulating, balanced and appropriate </w:t>
      </w:r>
    </w:p>
    <w:p w14:paraId="3F580684"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Developing policies and schemes of work which recognise that R.E. is an integral part of the curriculum </w:t>
      </w:r>
    </w:p>
    <w:p w14:paraId="2EFECB4C"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Developing sound teaching and effective classroom management </w:t>
      </w:r>
    </w:p>
    <w:p w14:paraId="7FC9F82D"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Generating a positive attitude to learning where realistic expectations of pupils and high standards of work are expected </w:t>
      </w:r>
    </w:p>
    <w:p w14:paraId="0242C0D3"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Using a variety of teaching approaches that reflect the needs of individual pupils </w:t>
      </w:r>
    </w:p>
    <w:p w14:paraId="55EC1679" w14:textId="26156E64" w:rsidR="00B67A9E" w:rsidRPr="00B67A9E" w:rsidRDefault="00B67A9E" w:rsidP="00B67A9E">
      <w:pPr>
        <w:pStyle w:val="Default"/>
        <w:rPr>
          <w:color w:val="auto"/>
        </w:rPr>
      </w:pPr>
      <w:r w:rsidRPr="00B67A9E">
        <w:rPr>
          <w:color w:val="auto"/>
        </w:rPr>
        <w:sym w:font="Symbol" w:char="F0B7"/>
      </w:r>
      <w:r w:rsidRPr="00B67A9E">
        <w:rPr>
          <w:color w:val="auto"/>
        </w:rPr>
        <w:t xml:space="preserve"> Participating in projects which focus on the needs of others including local and international charities St. John’s is a Catholic voluntary aided primary school, established by the Church to serve the parishes of St. John the Baptist,</w:t>
      </w:r>
      <w:r w:rsidR="004C640E">
        <w:rPr>
          <w:color w:val="auto"/>
        </w:rPr>
        <w:t xml:space="preserve"> </w:t>
      </w:r>
      <w:r w:rsidRPr="00B67A9E">
        <w:rPr>
          <w:color w:val="auto"/>
        </w:rPr>
        <w:t>Trowbridge</w:t>
      </w:r>
      <w:r w:rsidR="004C640E">
        <w:rPr>
          <w:color w:val="auto"/>
        </w:rPr>
        <w:t>, St. Bernadette, Westbury</w:t>
      </w:r>
      <w:r w:rsidRPr="00B67A9E">
        <w:rPr>
          <w:color w:val="auto"/>
        </w:rPr>
        <w:t xml:space="preserve"> and St. Thomas More, Bradford-on-Avon.</w:t>
      </w:r>
    </w:p>
    <w:p w14:paraId="5D270629" w14:textId="77777777" w:rsidR="00B67A9E" w:rsidRPr="00B67A9E" w:rsidRDefault="00B67A9E" w:rsidP="00B67A9E">
      <w:pPr>
        <w:pStyle w:val="Default"/>
        <w:rPr>
          <w:color w:val="auto"/>
        </w:rPr>
      </w:pPr>
    </w:p>
    <w:p w14:paraId="3D243A72" w14:textId="77777777" w:rsidR="00B67A9E" w:rsidRPr="00B67A9E" w:rsidRDefault="00B67A9E" w:rsidP="00B67A9E">
      <w:pPr>
        <w:pStyle w:val="Default"/>
        <w:rPr>
          <w:color w:val="auto"/>
        </w:rPr>
      </w:pPr>
    </w:p>
    <w:p w14:paraId="31E3024E" w14:textId="77777777" w:rsidR="00B67A9E" w:rsidRPr="00B67A9E" w:rsidRDefault="00B67A9E" w:rsidP="00B67A9E">
      <w:pPr>
        <w:pStyle w:val="Default"/>
        <w:rPr>
          <w:color w:val="auto"/>
        </w:rPr>
      </w:pPr>
    </w:p>
    <w:p w14:paraId="6CDC2A79" w14:textId="77777777" w:rsidR="00B67A9E" w:rsidRPr="00B67A9E" w:rsidRDefault="00B67A9E" w:rsidP="00B67A9E">
      <w:pPr>
        <w:pStyle w:val="Default"/>
        <w:rPr>
          <w:color w:val="auto"/>
        </w:rPr>
      </w:pPr>
    </w:p>
    <w:p w14:paraId="55565061" w14:textId="77777777" w:rsidR="00B67A9E" w:rsidRPr="00B67A9E" w:rsidRDefault="00B67A9E" w:rsidP="00B67A9E">
      <w:pPr>
        <w:pStyle w:val="Default"/>
        <w:rPr>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1BD12EE9" w14:textId="77777777" w:rsidR="00B67A9E" w:rsidRDefault="00B67A9E" w:rsidP="00B67A9E">
      <w:pPr>
        <w:rPr>
          <w:rFonts w:cs="Arial"/>
          <w:b/>
          <w:sz w:val="24"/>
        </w:rPr>
      </w:pPr>
    </w:p>
    <w:p w14:paraId="2677CA41" w14:textId="6EAC2660" w:rsidR="00B67A9E" w:rsidRDefault="00B67A9E" w:rsidP="00B67A9E">
      <w:pPr>
        <w:rPr>
          <w:rFonts w:cs="Arial"/>
          <w:b/>
          <w:sz w:val="24"/>
        </w:rPr>
      </w:pPr>
    </w:p>
    <w:p w14:paraId="496A6A55" w14:textId="2CE0BC12"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lastRenderedPageBreak/>
        <w:t>Commitment</w:t>
      </w:r>
    </w:p>
    <w:p w14:paraId="449BCE1D" w14:textId="77777777" w:rsidR="0026714E" w:rsidRPr="00EF1157" w:rsidRDefault="0026714E" w:rsidP="0026714E">
      <w:pPr>
        <w:pBdr>
          <w:top w:val="nil"/>
          <w:left w:val="nil"/>
          <w:bottom w:val="nil"/>
          <w:right w:val="nil"/>
          <w:between w:val="nil"/>
        </w:pBdr>
        <w:spacing w:after="0"/>
        <w:ind w:left="360"/>
        <w:rPr>
          <w:rFonts w:cs="Arial"/>
          <w:b/>
          <w:color w:val="000000"/>
          <w:sz w:val="24"/>
        </w:rPr>
      </w:pPr>
    </w:p>
    <w:p w14:paraId="127E1BCB" w14:textId="77777777" w:rsidR="0026714E" w:rsidRPr="00EF1157" w:rsidRDefault="0026714E" w:rsidP="0026714E">
      <w:pPr>
        <w:rPr>
          <w:rFonts w:cs="Arial"/>
          <w:sz w:val="24"/>
        </w:rPr>
      </w:pPr>
      <w:r w:rsidRPr="00EF1157">
        <w:rPr>
          <w:rFonts w:cs="Arial"/>
          <w:sz w:val="24"/>
        </w:rPr>
        <w:t>Our school undertakes to refer to this play policy in all decisions that affect children’s play. Our school is committed to providing the strategic and operational leadership needed to provide and maintain quality play provision for all of our children.</w:t>
      </w:r>
    </w:p>
    <w:p w14:paraId="0AFCF737" w14:textId="77777777" w:rsidR="0026714E" w:rsidRPr="00EF1157" w:rsidRDefault="0026714E" w:rsidP="0026714E">
      <w:pPr>
        <w:rPr>
          <w:rFonts w:cs="Arial"/>
          <w:sz w:val="24"/>
        </w:rPr>
      </w:pPr>
    </w:p>
    <w:p w14:paraId="25A4C2DD" w14:textId="48BEB49F"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Rationale</w:t>
      </w:r>
    </w:p>
    <w:p w14:paraId="5724248E" w14:textId="77777777" w:rsidR="0026714E" w:rsidRPr="00EF1157" w:rsidRDefault="0026714E" w:rsidP="0026714E">
      <w:pPr>
        <w:pBdr>
          <w:top w:val="nil"/>
          <w:left w:val="nil"/>
          <w:bottom w:val="nil"/>
          <w:right w:val="nil"/>
          <w:between w:val="nil"/>
        </w:pBdr>
        <w:spacing w:after="0"/>
        <w:ind w:left="360"/>
        <w:rPr>
          <w:rFonts w:cs="Arial"/>
          <w:b/>
          <w:color w:val="000000"/>
          <w:sz w:val="24"/>
        </w:rPr>
      </w:pPr>
    </w:p>
    <w:p w14:paraId="3CD44F82" w14:textId="55045F66" w:rsidR="0026714E" w:rsidRPr="00EF1157" w:rsidRDefault="009E38B3" w:rsidP="0026714E">
      <w:pPr>
        <w:rPr>
          <w:rFonts w:cs="Arial"/>
          <w:sz w:val="24"/>
        </w:rPr>
      </w:pPr>
      <w:r>
        <w:rPr>
          <w:rFonts w:cs="Arial"/>
          <w:sz w:val="24"/>
        </w:rPr>
        <w:t>At St John’s Catholic Primary School we believe</w:t>
      </w:r>
      <w:r w:rsidR="0026714E" w:rsidRPr="00EF1157">
        <w:rPr>
          <w:rFonts w:cs="Arial"/>
          <w:sz w:val="24"/>
        </w:rPr>
        <w:t xml:space="preserve">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14:paraId="37FB030C" w14:textId="77777777" w:rsidR="0026714E" w:rsidRPr="00EF1157" w:rsidRDefault="0026714E" w:rsidP="0026714E">
      <w:pPr>
        <w:rPr>
          <w:rFonts w:cs="Arial"/>
          <w:sz w:val="24"/>
        </w:rPr>
      </w:pPr>
    </w:p>
    <w:p w14:paraId="33B0AE83" w14:textId="77777777" w:rsidR="0026714E" w:rsidRPr="00EF1157" w:rsidRDefault="0026714E" w:rsidP="0026714E">
      <w:pPr>
        <w:rPr>
          <w:rFonts w:cs="Arial"/>
          <w:sz w:val="24"/>
        </w:rPr>
      </w:pPr>
      <w:r w:rsidRPr="00EF1157">
        <w:rPr>
          <w:rFonts w:cs="Arial"/>
          <w:sz w:val="24"/>
        </w:rPr>
        <w:t>The OPAL Primary</w:t>
      </w:r>
      <w:r w:rsidRPr="00D63C8E">
        <w:rPr>
          <w:rFonts w:cs="Arial"/>
          <w:sz w:val="24"/>
          <w:lang w:val="en-GB"/>
        </w:rPr>
        <w:t xml:space="preserve"> Programme</w:t>
      </w:r>
      <w:r w:rsidRPr="00EF1157">
        <w:rPr>
          <w:rFonts w:cs="Arial"/>
          <w:sz w:val="24"/>
        </w:rPr>
        <w:t xml:space="preserve"> rationale is that “… </w:t>
      </w:r>
      <w:r w:rsidRPr="00EF1157">
        <w:rPr>
          <w:rFonts w:cs="Arial"/>
          <w:i/>
          <w:sz w:val="24"/>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w:t>
      </w:r>
      <w:r w:rsidRPr="00D63C8E">
        <w:rPr>
          <w:rFonts w:cs="Arial"/>
          <w:i/>
          <w:sz w:val="24"/>
          <w:lang w:val="en-GB"/>
        </w:rPr>
        <w:t xml:space="preserve"> behavioural</w:t>
      </w:r>
      <w:r w:rsidRPr="00EF1157">
        <w:rPr>
          <w:rFonts w:cs="Arial"/>
          <w:i/>
          <w:sz w:val="24"/>
        </w:rPr>
        <w:t xml:space="preserve"> problems, fewer playtime accidents, happier staff and a healthier attitude to life.”</w:t>
      </w:r>
    </w:p>
    <w:p w14:paraId="3B0C5DDB" w14:textId="77777777" w:rsidR="0026714E" w:rsidRPr="00EF1157" w:rsidRDefault="0026714E" w:rsidP="0026714E">
      <w:pPr>
        <w:rPr>
          <w:rFonts w:cs="Arial"/>
          <w:sz w:val="24"/>
        </w:rPr>
      </w:pPr>
    </w:p>
    <w:p w14:paraId="64796602" w14:textId="209B51E6"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Definition and value of play</w:t>
      </w:r>
    </w:p>
    <w:p w14:paraId="01A1B721" w14:textId="77777777" w:rsidR="0026714E" w:rsidRPr="00EF1157" w:rsidRDefault="0026714E" w:rsidP="0026714E">
      <w:pPr>
        <w:pBdr>
          <w:top w:val="nil"/>
          <w:left w:val="nil"/>
          <w:bottom w:val="nil"/>
          <w:right w:val="nil"/>
          <w:between w:val="nil"/>
        </w:pBdr>
        <w:spacing w:after="0"/>
        <w:ind w:left="360"/>
        <w:rPr>
          <w:rFonts w:cs="Arial"/>
          <w:b/>
          <w:color w:val="000000"/>
          <w:sz w:val="24"/>
        </w:rPr>
      </w:pPr>
    </w:p>
    <w:p w14:paraId="204B578F" w14:textId="77777777" w:rsidR="0026714E" w:rsidRPr="00EF1157" w:rsidRDefault="0026714E" w:rsidP="0026714E">
      <w:pPr>
        <w:rPr>
          <w:rFonts w:cs="Arial"/>
          <w:sz w:val="24"/>
        </w:rPr>
      </w:pPr>
      <w:r w:rsidRPr="00EF1157">
        <w:rPr>
          <w:rFonts w:cs="Arial"/>
          <w:sz w:val="24"/>
        </w:rPr>
        <w:t xml:space="preserve">Play is defined as a process that is intrinsically motivated, directed by the child and freely chosen by the child. Play has its own value and provides its own purpose. It may or may not involve equipment or other people. </w:t>
      </w:r>
    </w:p>
    <w:p w14:paraId="056AD3F5" w14:textId="77777777" w:rsidR="0026714E" w:rsidRPr="00EF1157" w:rsidRDefault="0026714E" w:rsidP="0026714E">
      <w:pPr>
        <w:rPr>
          <w:rFonts w:cs="Arial"/>
          <w:sz w:val="24"/>
        </w:rPr>
      </w:pPr>
    </w:p>
    <w:p w14:paraId="6E520AA9" w14:textId="77777777" w:rsidR="0026714E" w:rsidRPr="00EF1157" w:rsidRDefault="0026714E" w:rsidP="0026714E">
      <w:pPr>
        <w:rPr>
          <w:rFonts w:cs="Arial"/>
          <w:sz w:val="24"/>
        </w:rPr>
      </w:pPr>
      <w:r w:rsidRPr="00EF1157">
        <w:rPr>
          <w:rFonts w:cs="Arial"/>
          <w:sz w:val="24"/>
        </w:rPr>
        <w:t>We believe play has many benefits, including:</w:t>
      </w:r>
    </w:p>
    <w:p w14:paraId="5C6FD91F" w14:textId="77777777" w:rsidR="0026714E" w:rsidRPr="00EF1157" w:rsidRDefault="0026714E" w:rsidP="0026714E">
      <w:pPr>
        <w:rPr>
          <w:rFonts w:cs="Arial"/>
          <w:sz w:val="24"/>
        </w:rPr>
      </w:pPr>
    </w:p>
    <w:p w14:paraId="49E97179"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 xml:space="preserve">Play is critical to children’s health and wellbeing, and essential for their physical, emotional, social, spiritual and intellectual development. </w:t>
      </w:r>
    </w:p>
    <w:p w14:paraId="1BB3086D"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Play enables children to explore the physical and social environment, as well as different concepts and ideas.</w:t>
      </w:r>
    </w:p>
    <w:p w14:paraId="3E56EC6E"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Play enhances children’s self-esteem and their understanding of others through freely chosen social interactions, within peer groups, with individuals, and within groups of different ages, abilities, interests, genders, ethnicities and cultures.</w:t>
      </w:r>
    </w:p>
    <w:p w14:paraId="27B8FF98"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Play requires ongoing communication and negotiation skills, enabling children to develop a balance between their right to act freely and their responsibilities to others.</w:t>
      </w:r>
    </w:p>
    <w:p w14:paraId="7F323691"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Play enables children to experience a wide range of emotions and develop their ability to cope with these, including sadness and happiness, rejection and acceptance, frustration and achievement, boredom and fascination, fear and confidence.</w:t>
      </w:r>
    </w:p>
    <w:p w14:paraId="44645C66"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Play encourages self-confidence and the ability to make choices, problem solve and to be creative.</w:t>
      </w:r>
    </w:p>
    <w:p w14:paraId="59399B7B" w14:textId="77777777" w:rsidR="0026714E" w:rsidRPr="00EF1157" w:rsidRDefault="0026714E" w:rsidP="004C640E">
      <w:pPr>
        <w:numPr>
          <w:ilvl w:val="0"/>
          <w:numId w:val="10"/>
        </w:numPr>
        <w:pBdr>
          <w:top w:val="nil"/>
          <w:left w:val="nil"/>
          <w:bottom w:val="nil"/>
          <w:right w:val="nil"/>
          <w:between w:val="nil"/>
        </w:pBdr>
        <w:spacing w:after="0"/>
        <w:ind w:left="567"/>
        <w:rPr>
          <w:rFonts w:cs="Arial"/>
          <w:sz w:val="24"/>
        </w:rPr>
      </w:pPr>
      <w:r w:rsidRPr="00EF1157">
        <w:rPr>
          <w:rFonts w:cs="Arial"/>
          <w:color w:val="000000"/>
          <w:sz w:val="24"/>
        </w:rPr>
        <w:t>Play maintains children’s openness to learning, develops their capabilities and allows them to push the boundaries of what they can achieve.</w:t>
      </w:r>
    </w:p>
    <w:p w14:paraId="61612DC4" w14:textId="77777777" w:rsidR="00C443C5" w:rsidRDefault="00C443C5" w:rsidP="00005BCD">
      <w:pPr>
        <w:spacing w:after="0"/>
        <w:rPr>
          <w:rFonts w:cs="Arial"/>
          <w:sz w:val="24"/>
        </w:rPr>
      </w:pPr>
    </w:p>
    <w:p w14:paraId="2370C4BF" w14:textId="1B2D88FE" w:rsidR="00005BCD" w:rsidRDefault="00005BCD" w:rsidP="00005BCD">
      <w:pPr>
        <w:spacing w:after="0"/>
        <w:rPr>
          <w:rFonts w:eastAsia="Times New Roman" w:cs="Arial"/>
          <w:sz w:val="24"/>
          <w:lang w:val="en-GB" w:eastAsia="en-GB"/>
        </w:rPr>
      </w:pPr>
      <w:r w:rsidRPr="00C443C5">
        <w:rPr>
          <w:rFonts w:eastAsia="Times New Roman" w:cs="Arial"/>
          <w:sz w:val="24"/>
          <w:lang w:val="en-GB" w:eastAsia="en-GB"/>
        </w:rPr>
        <w:lastRenderedPageBreak/>
        <w:t>Play is intrinsically motivated and chosen by the child. It is a joyful and exploratory process that enriches children’s lives by</w:t>
      </w:r>
      <w:r w:rsidR="009E38B3">
        <w:rPr>
          <w:rFonts w:eastAsia="Times New Roman" w:cs="Arial"/>
          <w:sz w:val="24"/>
          <w:lang w:val="en-GB" w:eastAsia="en-GB"/>
        </w:rPr>
        <w:t xml:space="preserve"> allowing every child to be successful and live out Catholic Social Teaching themes</w:t>
      </w:r>
      <w:r w:rsidRPr="00C443C5">
        <w:rPr>
          <w:rFonts w:eastAsia="Times New Roman" w:cs="Arial"/>
          <w:sz w:val="24"/>
          <w:lang w:val="en-GB" w:eastAsia="en-GB"/>
        </w:rPr>
        <w:t>:</w:t>
      </w:r>
    </w:p>
    <w:p w14:paraId="770C4E4C" w14:textId="77777777" w:rsidR="009E38B3" w:rsidRPr="00C443C5" w:rsidRDefault="009E38B3" w:rsidP="00005BCD">
      <w:pPr>
        <w:spacing w:after="0"/>
        <w:rPr>
          <w:rFonts w:eastAsia="Times New Roman" w:cs="Arial"/>
          <w:sz w:val="24"/>
          <w:lang w:val="en-GB" w:eastAsia="en-GB"/>
        </w:rPr>
      </w:pPr>
    </w:p>
    <w:p w14:paraId="0C261DB2" w14:textId="47ED60BF" w:rsidR="009E38B3" w:rsidRPr="009E38B3" w:rsidRDefault="009E38B3" w:rsidP="004C640E">
      <w:pPr>
        <w:numPr>
          <w:ilvl w:val="0"/>
          <w:numId w:val="11"/>
        </w:numPr>
        <w:spacing w:after="0"/>
        <w:rPr>
          <w:rFonts w:eastAsia="Times New Roman" w:cs="Arial"/>
          <w:sz w:val="24"/>
          <w:lang w:val="en-GB" w:eastAsia="en-GB"/>
        </w:rPr>
      </w:pPr>
      <w:r w:rsidRPr="009E38B3">
        <w:rPr>
          <w:rFonts w:eastAsia="Times New Roman" w:cs="Arial"/>
          <w:b/>
          <w:sz w:val="24"/>
          <w:lang w:val="en-GB" w:eastAsia="en-GB"/>
        </w:rPr>
        <w:t>Stewardship of Our Common Home</w:t>
      </w:r>
      <w:r>
        <w:rPr>
          <w:rFonts w:eastAsia="Times New Roman" w:cs="Arial"/>
          <w:sz w:val="24"/>
          <w:lang w:val="en-GB" w:eastAsia="en-GB"/>
        </w:rPr>
        <w:t>: Caring for our environment</w:t>
      </w:r>
    </w:p>
    <w:p w14:paraId="383893FA" w14:textId="084DF789" w:rsidR="00005BCD" w:rsidRPr="00C443C5" w:rsidRDefault="009E38B3" w:rsidP="004C640E">
      <w:pPr>
        <w:numPr>
          <w:ilvl w:val="0"/>
          <w:numId w:val="11"/>
        </w:numPr>
        <w:spacing w:after="0"/>
        <w:rPr>
          <w:rFonts w:eastAsia="Times New Roman" w:cs="Arial"/>
          <w:sz w:val="24"/>
          <w:lang w:val="en-GB" w:eastAsia="en-GB"/>
        </w:rPr>
      </w:pPr>
      <w:r>
        <w:rPr>
          <w:rFonts w:eastAsia="Times New Roman" w:cs="Arial"/>
          <w:b/>
          <w:bCs/>
          <w:sz w:val="24"/>
          <w:lang w:val="en-GB" w:eastAsia="en-GB"/>
        </w:rPr>
        <w:t xml:space="preserve">Family &amp; Community - </w:t>
      </w:r>
      <w:r w:rsidR="00005BCD" w:rsidRPr="00C443C5">
        <w:rPr>
          <w:rFonts w:eastAsia="Times New Roman" w:cs="Arial"/>
          <w:b/>
          <w:bCs/>
          <w:sz w:val="24"/>
          <w:lang w:val="en-GB" w:eastAsia="en-GB"/>
        </w:rPr>
        <w:t>Building Relationships:</w:t>
      </w:r>
      <w:r w:rsidR="00005BCD" w:rsidRPr="00C443C5">
        <w:rPr>
          <w:rFonts w:eastAsia="Times New Roman" w:cs="Arial"/>
          <w:sz w:val="24"/>
          <w:lang w:val="en-GB" w:eastAsia="en-GB"/>
        </w:rPr>
        <w:t xml:space="preserve"> Encouraging mutual respect and understanding across diverse groups.</w:t>
      </w:r>
    </w:p>
    <w:p w14:paraId="6D91A753" w14:textId="346FCECE" w:rsidR="00005BCD" w:rsidRPr="00C443C5" w:rsidRDefault="009E38B3" w:rsidP="004C640E">
      <w:pPr>
        <w:numPr>
          <w:ilvl w:val="0"/>
          <w:numId w:val="11"/>
        </w:numPr>
        <w:spacing w:after="0"/>
        <w:rPr>
          <w:rFonts w:eastAsia="Times New Roman" w:cs="Arial"/>
          <w:sz w:val="24"/>
          <w:lang w:val="en-GB" w:eastAsia="en-GB"/>
        </w:rPr>
      </w:pPr>
      <w:r>
        <w:rPr>
          <w:rFonts w:eastAsia="Times New Roman" w:cs="Arial"/>
          <w:b/>
          <w:bCs/>
          <w:sz w:val="24"/>
          <w:lang w:val="en-GB" w:eastAsia="en-GB"/>
        </w:rPr>
        <w:t xml:space="preserve">Dignity of the Human Person - </w:t>
      </w:r>
      <w:r w:rsidR="00005BCD" w:rsidRPr="00C443C5">
        <w:rPr>
          <w:rFonts w:eastAsia="Times New Roman" w:cs="Arial"/>
          <w:b/>
          <w:bCs/>
          <w:sz w:val="24"/>
          <w:lang w:val="en-GB" w:eastAsia="en-GB"/>
        </w:rPr>
        <w:t>Fostering Creativity:</w:t>
      </w:r>
      <w:r w:rsidR="00005BCD" w:rsidRPr="00C443C5">
        <w:rPr>
          <w:rFonts w:eastAsia="Times New Roman" w:cs="Arial"/>
          <w:sz w:val="24"/>
          <w:lang w:val="en-GB" w:eastAsia="en-GB"/>
        </w:rPr>
        <w:t xml:space="preserve"> Providing opportunities to explore ideas and express individuality.</w:t>
      </w:r>
    </w:p>
    <w:p w14:paraId="73A6272D" w14:textId="448805D2" w:rsidR="00005BCD" w:rsidRPr="009E38B3" w:rsidRDefault="009E38B3" w:rsidP="004C640E">
      <w:pPr>
        <w:numPr>
          <w:ilvl w:val="0"/>
          <w:numId w:val="11"/>
        </w:numPr>
        <w:spacing w:after="0"/>
        <w:rPr>
          <w:rFonts w:eastAsia="Times New Roman" w:cs="Arial"/>
          <w:sz w:val="24"/>
          <w:lang w:val="en-GB" w:eastAsia="en-GB"/>
        </w:rPr>
      </w:pPr>
      <w:r>
        <w:rPr>
          <w:rFonts w:eastAsia="Times New Roman" w:cs="Arial"/>
          <w:b/>
          <w:bCs/>
          <w:sz w:val="24"/>
          <w:lang w:val="en-GB" w:eastAsia="en-GB"/>
        </w:rPr>
        <w:t xml:space="preserve">Rights &amp; Responsibilities - </w:t>
      </w:r>
      <w:r w:rsidR="00005BCD" w:rsidRPr="00C443C5">
        <w:rPr>
          <w:rFonts w:eastAsia="Times New Roman" w:cs="Arial"/>
          <w:b/>
          <w:bCs/>
          <w:sz w:val="24"/>
          <w:lang w:val="en-GB" w:eastAsia="en-GB"/>
        </w:rPr>
        <w:t>Developing Resilience:</w:t>
      </w:r>
      <w:r w:rsidR="00005BCD" w:rsidRPr="00C443C5">
        <w:rPr>
          <w:rFonts w:eastAsia="Times New Roman" w:cs="Arial"/>
          <w:sz w:val="24"/>
          <w:lang w:val="en-GB" w:eastAsia="en-GB"/>
        </w:rPr>
        <w:t xml:space="preserve"> Helping children manage emotions and learn from challenges.</w:t>
      </w:r>
      <w:r>
        <w:rPr>
          <w:rFonts w:eastAsia="Times New Roman" w:cs="Arial"/>
          <w:sz w:val="24"/>
          <w:lang w:val="en-GB" w:eastAsia="en-GB"/>
        </w:rPr>
        <w:t xml:space="preserve"> </w:t>
      </w:r>
      <w:r w:rsidR="00005BCD" w:rsidRPr="009E38B3">
        <w:rPr>
          <w:rFonts w:eastAsia="Times New Roman" w:cs="Arial"/>
          <w:sz w:val="24"/>
          <w:lang w:val="en-GB" w:eastAsia="en-GB"/>
        </w:rPr>
        <w:t>Encouraging thoughtful and respectful interactions with others and the environment.</w:t>
      </w:r>
    </w:p>
    <w:p w14:paraId="6FDBA250" w14:textId="77777777" w:rsidR="00005BCD" w:rsidRPr="008927EE" w:rsidRDefault="00005BCD" w:rsidP="00005BCD">
      <w:pPr>
        <w:pStyle w:val="NormalWeb"/>
        <w:spacing w:before="0" w:beforeAutospacing="0" w:after="0" w:afterAutospacing="0"/>
        <w:rPr>
          <w:rFonts w:ascii="Arial" w:hAnsi="Arial" w:cs="Arial"/>
          <w:highlight w:val="cyan"/>
        </w:rPr>
      </w:pPr>
    </w:p>
    <w:p w14:paraId="2523268F" w14:textId="7AF69B18" w:rsidR="0026714E" w:rsidRDefault="00C443C5" w:rsidP="0026714E">
      <w:pPr>
        <w:rPr>
          <w:rFonts w:cs="Arial"/>
          <w:sz w:val="24"/>
        </w:rPr>
      </w:pPr>
      <w:r>
        <w:rPr>
          <w:rFonts w:cs="Arial"/>
          <w:sz w:val="24"/>
        </w:rPr>
        <w:t>These elements align with our mission to nurture every child’s dignity, creativity and capacity for responsibility. This is integral to what we do at St John’s</w:t>
      </w:r>
      <w:r w:rsidR="009E38B3">
        <w:rPr>
          <w:rFonts w:cs="Arial"/>
          <w:sz w:val="24"/>
        </w:rPr>
        <w:t xml:space="preserve"> Catholic Primary School </w:t>
      </w:r>
      <w:r>
        <w:rPr>
          <w:rFonts w:cs="Arial"/>
          <w:sz w:val="24"/>
        </w:rPr>
        <w:t xml:space="preserve">. </w:t>
      </w:r>
    </w:p>
    <w:p w14:paraId="22E74AD7" w14:textId="77777777" w:rsidR="00C443C5" w:rsidRPr="00EF1157" w:rsidRDefault="00C443C5" w:rsidP="0026714E">
      <w:pPr>
        <w:rPr>
          <w:rFonts w:cs="Arial"/>
          <w:sz w:val="24"/>
        </w:rPr>
      </w:pPr>
    </w:p>
    <w:p w14:paraId="508B0C46" w14:textId="33FB26E9"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Aims</w:t>
      </w:r>
    </w:p>
    <w:p w14:paraId="45107BC8" w14:textId="77777777" w:rsidR="0026714E" w:rsidRPr="00EF1157" w:rsidRDefault="0026714E" w:rsidP="0026714E">
      <w:pPr>
        <w:pBdr>
          <w:top w:val="nil"/>
          <w:left w:val="nil"/>
          <w:bottom w:val="nil"/>
          <w:right w:val="nil"/>
          <w:between w:val="nil"/>
        </w:pBdr>
        <w:spacing w:after="0"/>
        <w:ind w:left="360"/>
        <w:rPr>
          <w:rFonts w:cs="Arial"/>
          <w:b/>
          <w:color w:val="000000"/>
          <w:sz w:val="24"/>
        </w:rPr>
      </w:pPr>
    </w:p>
    <w:p w14:paraId="0162A87C" w14:textId="77777777" w:rsidR="0026714E" w:rsidRPr="00EF1157" w:rsidRDefault="0026714E" w:rsidP="0026714E">
      <w:pPr>
        <w:rPr>
          <w:rFonts w:cs="Arial"/>
          <w:sz w:val="24"/>
        </w:rPr>
      </w:pPr>
      <w:r w:rsidRPr="00EF1157">
        <w:rPr>
          <w:rFonts w:cs="Arial"/>
          <w:sz w:val="24"/>
        </w:rPr>
        <w:t>In relation to play our school aims to:</w:t>
      </w:r>
    </w:p>
    <w:p w14:paraId="40E6425D" w14:textId="77777777" w:rsidR="0026714E" w:rsidRPr="00EF1157" w:rsidRDefault="0026714E" w:rsidP="0026714E">
      <w:pPr>
        <w:rPr>
          <w:rFonts w:cs="Arial"/>
          <w:sz w:val="24"/>
        </w:rPr>
      </w:pPr>
    </w:p>
    <w:p w14:paraId="5C8CAECB" w14:textId="10231C73"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E</w:t>
      </w:r>
      <w:r w:rsidRPr="00EF1157">
        <w:rPr>
          <w:rFonts w:cs="Arial"/>
          <w:color w:val="000000"/>
          <w:sz w:val="24"/>
        </w:rPr>
        <w:t>nsure play settings provide a varied, challenging and stimulating environment</w:t>
      </w:r>
      <w:r w:rsidR="00C443C5">
        <w:rPr>
          <w:rFonts w:cs="Arial"/>
          <w:color w:val="000000"/>
          <w:sz w:val="24"/>
        </w:rPr>
        <w:t xml:space="preserve"> </w:t>
      </w:r>
      <w:r w:rsidR="00C443C5" w:rsidRPr="00C443C5">
        <w:rPr>
          <w:rFonts w:cs="Arial"/>
          <w:color w:val="000000"/>
          <w:sz w:val="24"/>
          <w:lang w:val="en-GB"/>
        </w:rPr>
        <w:t>that encourage exploration and learning.</w:t>
      </w:r>
    </w:p>
    <w:p w14:paraId="1C1A9237" w14:textId="77777777"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A</w:t>
      </w:r>
      <w:r w:rsidRPr="00EF1157">
        <w:rPr>
          <w:rFonts w:cs="Arial"/>
          <w:color w:val="000000"/>
          <w:sz w:val="24"/>
        </w:rPr>
        <w:t xml:space="preserve">llow children to take risks and use a common-sense approach to the management of these risks and their benefits. </w:t>
      </w:r>
    </w:p>
    <w:p w14:paraId="41092B72" w14:textId="77777777" w:rsidR="00C443C5" w:rsidRPr="00C443C5"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P</w:t>
      </w:r>
      <w:r w:rsidRPr="00EF1157">
        <w:rPr>
          <w:rFonts w:cs="Arial"/>
          <w:color w:val="000000"/>
          <w:sz w:val="24"/>
        </w:rPr>
        <w:t>rovide opportunities for children to develop their relationships with each other.</w:t>
      </w:r>
    </w:p>
    <w:p w14:paraId="3808862D" w14:textId="77777777" w:rsidR="00C443C5" w:rsidRPr="00C443C5" w:rsidRDefault="00C443C5" w:rsidP="004C640E">
      <w:pPr>
        <w:numPr>
          <w:ilvl w:val="0"/>
          <w:numId w:val="9"/>
        </w:numPr>
        <w:pBdr>
          <w:top w:val="nil"/>
          <w:left w:val="nil"/>
          <w:bottom w:val="nil"/>
          <w:right w:val="nil"/>
          <w:between w:val="nil"/>
        </w:pBdr>
        <w:spacing w:after="0"/>
        <w:ind w:left="567"/>
        <w:rPr>
          <w:rFonts w:cs="Arial"/>
          <w:color w:val="000000"/>
          <w:sz w:val="24"/>
          <w:lang w:val="en-GB"/>
        </w:rPr>
      </w:pPr>
      <w:r w:rsidRPr="00C443C5">
        <w:rPr>
          <w:rFonts w:cs="Arial"/>
          <w:color w:val="000000"/>
          <w:sz w:val="24"/>
          <w:lang w:val="en-GB"/>
        </w:rPr>
        <w:t>Support children in developing relationships based on mutual respect and shared joy.</w:t>
      </w:r>
    </w:p>
    <w:p w14:paraId="2E446A5E" w14:textId="77777777" w:rsidR="00C443C5" w:rsidRPr="00C443C5" w:rsidRDefault="00C443C5" w:rsidP="004C640E">
      <w:pPr>
        <w:numPr>
          <w:ilvl w:val="0"/>
          <w:numId w:val="9"/>
        </w:numPr>
        <w:pBdr>
          <w:top w:val="nil"/>
          <w:left w:val="nil"/>
          <w:bottom w:val="nil"/>
          <w:right w:val="nil"/>
          <w:between w:val="nil"/>
        </w:pBdr>
        <w:spacing w:after="0"/>
        <w:ind w:left="567"/>
        <w:rPr>
          <w:rFonts w:cs="Arial"/>
          <w:sz w:val="24"/>
          <w:lang w:val="en-GB"/>
        </w:rPr>
      </w:pPr>
      <w:r w:rsidRPr="00C443C5">
        <w:rPr>
          <w:rFonts w:cs="Arial"/>
          <w:sz w:val="24"/>
          <w:lang w:val="en-GB"/>
        </w:rPr>
        <w:t>Enable opportunities for children to express creativity and take responsibility for their choices.</w:t>
      </w:r>
    </w:p>
    <w:p w14:paraId="11B15ECF" w14:textId="77777777" w:rsidR="00C443C5" w:rsidRPr="00C443C5" w:rsidRDefault="00C443C5" w:rsidP="004C640E">
      <w:pPr>
        <w:numPr>
          <w:ilvl w:val="0"/>
          <w:numId w:val="9"/>
        </w:numPr>
        <w:pBdr>
          <w:top w:val="nil"/>
          <w:left w:val="nil"/>
          <w:bottom w:val="nil"/>
          <w:right w:val="nil"/>
          <w:between w:val="nil"/>
        </w:pBdr>
        <w:spacing w:after="0"/>
        <w:ind w:left="567"/>
        <w:rPr>
          <w:rFonts w:cs="Arial"/>
          <w:sz w:val="24"/>
          <w:lang w:val="en-GB"/>
        </w:rPr>
      </w:pPr>
      <w:r w:rsidRPr="00C443C5">
        <w:rPr>
          <w:rFonts w:cs="Arial"/>
          <w:sz w:val="24"/>
          <w:lang w:val="en-GB"/>
        </w:rPr>
        <w:t>Encourage independence while providing a safe space for risk-taking and problem-solving.</w:t>
      </w:r>
    </w:p>
    <w:p w14:paraId="4268141C" w14:textId="732A6F54" w:rsidR="0026714E" w:rsidRPr="00C443C5" w:rsidRDefault="00C443C5" w:rsidP="004C640E">
      <w:pPr>
        <w:numPr>
          <w:ilvl w:val="0"/>
          <w:numId w:val="9"/>
        </w:numPr>
        <w:pBdr>
          <w:top w:val="nil"/>
          <w:left w:val="nil"/>
          <w:bottom w:val="nil"/>
          <w:right w:val="nil"/>
          <w:between w:val="nil"/>
        </w:pBdr>
        <w:spacing w:after="0"/>
        <w:ind w:left="567"/>
        <w:rPr>
          <w:rFonts w:cs="Arial"/>
          <w:sz w:val="24"/>
          <w:lang w:val="en-GB"/>
        </w:rPr>
      </w:pPr>
      <w:r w:rsidRPr="00C443C5">
        <w:rPr>
          <w:rFonts w:cs="Arial"/>
          <w:sz w:val="24"/>
          <w:lang w:val="en-GB"/>
        </w:rPr>
        <w:t>Ensure play reflects our values of care, respect, and inclusion.</w:t>
      </w:r>
    </w:p>
    <w:p w14:paraId="2DD83EA1" w14:textId="77777777"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E</w:t>
      </w:r>
      <w:r w:rsidRPr="00EF1157">
        <w:rPr>
          <w:rFonts w:cs="Arial"/>
          <w:color w:val="000000"/>
          <w:sz w:val="24"/>
        </w:rPr>
        <w:t xml:space="preserve">nable children to develop respect for their surroundings and each other. </w:t>
      </w:r>
    </w:p>
    <w:p w14:paraId="5BE772C4" w14:textId="77777777"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A</w:t>
      </w:r>
      <w:r w:rsidRPr="00EF1157">
        <w:rPr>
          <w:rFonts w:cs="Arial"/>
          <w:color w:val="000000"/>
          <w:sz w:val="24"/>
        </w:rPr>
        <w:t xml:space="preserve">id children’s physical, emotional, social, spiritual and intellectual development. </w:t>
      </w:r>
    </w:p>
    <w:p w14:paraId="592A9F98" w14:textId="77777777"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P</w:t>
      </w:r>
      <w:r w:rsidRPr="00EF1157">
        <w:rPr>
          <w:rFonts w:cs="Arial"/>
          <w:color w:val="000000"/>
          <w:sz w:val="24"/>
        </w:rPr>
        <w:t>rovide a range of environments that will encourage children to explore and play imaginatively.</w:t>
      </w:r>
    </w:p>
    <w:p w14:paraId="5339749E" w14:textId="77777777"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P</w:t>
      </w:r>
      <w:r w:rsidRPr="00EF1157">
        <w:rPr>
          <w:rFonts w:cs="Arial"/>
          <w:color w:val="000000"/>
          <w:sz w:val="24"/>
        </w:rPr>
        <w:t xml:space="preserve">rovide a range of environments </w:t>
      </w:r>
      <w:r w:rsidRPr="00EF1157">
        <w:rPr>
          <w:rFonts w:cs="Arial"/>
          <w:sz w:val="24"/>
        </w:rPr>
        <w:t xml:space="preserve">that </w:t>
      </w:r>
      <w:r w:rsidRPr="00EF1157">
        <w:rPr>
          <w:rFonts w:cs="Arial"/>
          <w:color w:val="000000"/>
          <w:sz w:val="24"/>
        </w:rPr>
        <w:t xml:space="preserve">will support children’s learning across the curriculum and learning about the world around them. </w:t>
      </w:r>
    </w:p>
    <w:p w14:paraId="5E3BA88A" w14:textId="77777777" w:rsidR="0026714E" w:rsidRPr="00EF1157"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P</w:t>
      </w:r>
      <w:r w:rsidRPr="00EF1157">
        <w:rPr>
          <w:rFonts w:cs="Arial"/>
          <w:color w:val="000000"/>
          <w:sz w:val="24"/>
        </w:rPr>
        <w:t xml:space="preserve">romote independence and teamwork within children. </w:t>
      </w:r>
    </w:p>
    <w:p w14:paraId="745D7517" w14:textId="77777777" w:rsidR="00C443C5" w:rsidRDefault="0026714E" w:rsidP="004C640E">
      <w:pPr>
        <w:numPr>
          <w:ilvl w:val="0"/>
          <w:numId w:val="9"/>
        </w:numPr>
        <w:pBdr>
          <w:top w:val="nil"/>
          <w:left w:val="nil"/>
          <w:bottom w:val="nil"/>
          <w:right w:val="nil"/>
          <w:between w:val="nil"/>
        </w:pBdr>
        <w:spacing w:after="0"/>
        <w:ind w:left="567"/>
        <w:rPr>
          <w:rFonts w:cs="Arial"/>
          <w:sz w:val="24"/>
        </w:rPr>
      </w:pPr>
      <w:r w:rsidRPr="00EF1157">
        <w:rPr>
          <w:rFonts w:cs="Arial"/>
          <w:sz w:val="24"/>
        </w:rPr>
        <w:t>B</w:t>
      </w:r>
      <w:r w:rsidRPr="00EF1157">
        <w:rPr>
          <w:rFonts w:cs="Arial"/>
          <w:color w:val="000000"/>
          <w:sz w:val="24"/>
        </w:rPr>
        <w:t xml:space="preserve">uild emotional and physical resilience. </w:t>
      </w:r>
    </w:p>
    <w:p w14:paraId="51B624B4" w14:textId="77777777" w:rsidR="0026714E" w:rsidRPr="00EF1157" w:rsidRDefault="0026714E" w:rsidP="0026714E">
      <w:pPr>
        <w:rPr>
          <w:rFonts w:cs="Arial"/>
          <w:sz w:val="24"/>
        </w:rPr>
      </w:pPr>
    </w:p>
    <w:p w14:paraId="60725D37" w14:textId="77777777" w:rsidR="0026714E" w:rsidRPr="00EF1157" w:rsidRDefault="0026714E" w:rsidP="0026714E">
      <w:pPr>
        <w:rPr>
          <w:rFonts w:cs="Arial"/>
          <w:color w:val="FF0000"/>
          <w:sz w:val="24"/>
        </w:rPr>
      </w:pPr>
      <w:bookmarkStart w:id="1" w:name="_gjdgxs" w:colFirst="0" w:colLast="0"/>
      <w:bookmarkEnd w:id="1"/>
    </w:p>
    <w:p w14:paraId="1E6EDFD9" w14:textId="6EBB20F6"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Rights</w:t>
      </w:r>
    </w:p>
    <w:p w14:paraId="1BEC7B06" w14:textId="77777777" w:rsidR="00E43999" w:rsidRPr="00EF1157" w:rsidRDefault="00E43999" w:rsidP="00E43999">
      <w:pPr>
        <w:pBdr>
          <w:top w:val="nil"/>
          <w:left w:val="nil"/>
          <w:bottom w:val="nil"/>
          <w:right w:val="nil"/>
          <w:between w:val="nil"/>
        </w:pBdr>
        <w:spacing w:after="0"/>
        <w:ind w:left="360"/>
        <w:rPr>
          <w:rFonts w:cs="Arial"/>
          <w:b/>
          <w:color w:val="000000"/>
          <w:sz w:val="24"/>
        </w:rPr>
      </w:pPr>
    </w:p>
    <w:p w14:paraId="4F33C09E" w14:textId="47E020F6" w:rsidR="00005BCD" w:rsidRPr="00005BCD" w:rsidRDefault="0026714E" w:rsidP="00C66F36">
      <w:pPr>
        <w:rPr>
          <w:rFonts w:cs="Arial"/>
          <w:sz w:val="24"/>
          <w:shd w:val="clear" w:color="auto" w:fill="F3F3F3"/>
          <w:lang w:val="en-GB"/>
        </w:rPr>
      </w:pPr>
      <w:r w:rsidRPr="00EF1157">
        <w:rPr>
          <w:rFonts w:cs="Arial"/>
          <w:sz w:val="24"/>
        </w:rPr>
        <w:t xml:space="preserve">Our school recognises the UN Convention on the Rights of the Child, which includes </w:t>
      </w:r>
      <w:r w:rsidRPr="00EF1157">
        <w:rPr>
          <w:rFonts w:cs="Arial"/>
          <w:i/>
          <w:sz w:val="24"/>
        </w:rPr>
        <w:t>the right to play, recreation and leisure</w:t>
      </w:r>
      <w:r w:rsidRPr="00EF1157">
        <w:rPr>
          <w:rFonts w:cs="Arial"/>
          <w:sz w:val="24"/>
        </w:rPr>
        <w:t xml:space="preserve"> (Article 31) and the </w:t>
      </w:r>
      <w:r w:rsidRPr="00EF1157">
        <w:rPr>
          <w:rFonts w:cs="Arial"/>
          <w:i/>
          <w:sz w:val="24"/>
        </w:rPr>
        <w:t>right of children to be listened to on matters important to them</w:t>
      </w:r>
      <w:r w:rsidRPr="00EF1157">
        <w:rPr>
          <w:rFonts w:cs="Arial"/>
          <w:sz w:val="24"/>
        </w:rPr>
        <w:t xml:space="preserve"> (Article 12). We acknowledge that we have a duty to take these rights seriously and listen to children’s views on their play.</w:t>
      </w:r>
      <w:r w:rsidR="00C66F36" w:rsidRPr="00C66F36">
        <w:rPr>
          <w:rFonts w:cs="Arial"/>
          <w:sz w:val="24"/>
          <w:shd w:val="clear" w:color="auto" w:fill="F3F3F3"/>
          <w:lang w:val="en-GB"/>
        </w:rPr>
        <w:t xml:space="preserve"> </w:t>
      </w:r>
      <w:r w:rsidR="00293D0D" w:rsidRPr="00293D0D">
        <w:rPr>
          <w:rFonts w:cs="Arial"/>
          <w:sz w:val="24"/>
          <w:shd w:val="clear" w:color="auto" w:fill="F3F3F3"/>
          <w:lang w:val="en-GB"/>
        </w:rPr>
        <w:t xml:space="preserve">These rights resonate with our </w:t>
      </w:r>
      <w:r w:rsidR="00293D0D" w:rsidRPr="00293D0D">
        <w:rPr>
          <w:rFonts w:cs="Arial"/>
          <w:sz w:val="24"/>
          <w:shd w:val="clear" w:color="auto" w:fill="F3F3F3"/>
          <w:lang w:val="en-GB"/>
        </w:rPr>
        <w:lastRenderedPageBreak/>
        <w:t>Catholic belief in the dignity and uniqueness of every person, fostering a culture where all voices are valued and respected.</w:t>
      </w:r>
    </w:p>
    <w:p w14:paraId="7613BCD2" w14:textId="77777777" w:rsidR="00005BCD" w:rsidRPr="00005BCD" w:rsidRDefault="00005BCD" w:rsidP="0026714E">
      <w:pPr>
        <w:rPr>
          <w:rFonts w:cs="Arial"/>
          <w:sz w:val="24"/>
          <w:shd w:val="clear" w:color="auto" w:fill="F3F3F3"/>
        </w:rPr>
      </w:pPr>
    </w:p>
    <w:p w14:paraId="72636858" w14:textId="77777777" w:rsidR="0026714E" w:rsidRPr="00EF1157" w:rsidRDefault="0026714E" w:rsidP="0026714E">
      <w:pPr>
        <w:rPr>
          <w:rFonts w:cs="Arial"/>
          <w:sz w:val="24"/>
        </w:rPr>
      </w:pPr>
    </w:p>
    <w:p w14:paraId="6AA6E9A2" w14:textId="5A38602E"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 xml:space="preserve">Benefit and </w:t>
      </w:r>
      <w:r w:rsidRPr="00EF1157">
        <w:rPr>
          <w:rFonts w:cs="Arial"/>
          <w:b/>
          <w:sz w:val="24"/>
        </w:rPr>
        <w:t>r</w:t>
      </w:r>
      <w:r w:rsidRPr="00EF1157">
        <w:rPr>
          <w:rFonts w:cs="Arial"/>
          <w:b/>
          <w:color w:val="000000"/>
          <w:sz w:val="24"/>
        </w:rPr>
        <w:t xml:space="preserve">isk  </w:t>
      </w:r>
    </w:p>
    <w:p w14:paraId="3FCEBE18" w14:textId="77777777" w:rsidR="00E43999" w:rsidRPr="00EF1157" w:rsidRDefault="00E43999" w:rsidP="00E43999">
      <w:pPr>
        <w:pBdr>
          <w:top w:val="nil"/>
          <w:left w:val="nil"/>
          <w:bottom w:val="nil"/>
          <w:right w:val="nil"/>
          <w:between w:val="nil"/>
        </w:pBdr>
        <w:spacing w:after="0"/>
        <w:ind w:left="360"/>
        <w:rPr>
          <w:rFonts w:cs="Arial"/>
          <w:b/>
          <w:color w:val="000000"/>
          <w:sz w:val="24"/>
        </w:rPr>
      </w:pPr>
    </w:p>
    <w:p w14:paraId="205DDAD3" w14:textId="77777777" w:rsidR="0026714E" w:rsidRPr="00EF1157" w:rsidRDefault="0026714E" w:rsidP="0026714E">
      <w:pPr>
        <w:ind w:right="385"/>
        <w:rPr>
          <w:rFonts w:cs="Arial"/>
          <w:i/>
          <w:sz w:val="24"/>
        </w:rPr>
      </w:pPr>
      <w:r w:rsidRPr="00EF1157">
        <w:rPr>
          <w:rFonts w:cs="Arial"/>
          <w:i/>
          <w:sz w:val="24"/>
        </w:rPr>
        <w:t>‘Play is great for children’s wellbeing and development. When planning and providing play opportunities, the goal is not to eliminate risk, but to weigh up the risks and benefits. No child will learn about risk if they are wrapped in cotton wool.’</w:t>
      </w:r>
    </w:p>
    <w:p w14:paraId="4BA08481" w14:textId="77777777" w:rsidR="0026714E" w:rsidRPr="00EF1157" w:rsidRDefault="0026714E" w:rsidP="0026714E">
      <w:pPr>
        <w:ind w:right="102"/>
        <w:jc w:val="right"/>
        <w:rPr>
          <w:rFonts w:cs="Arial"/>
          <w:sz w:val="24"/>
        </w:rPr>
      </w:pPr>
      <w:r w:rsidRPr="00EF1157">
        <w:rPr>
          <w:rFonts w:cs="Arial"/>
          <w:sz w:val="24"/>
        </w:rPr>
        <w:t>Managing Risk in Play Provision: An Implementation Guide (Play Safety Forum, 2012)</w:t>
      </w:r>
    </w:p>
    <w:p w14:paraId="68081703" w14:textId="77777777" w:rsidR="0026714E" w:rsidRPr="00EF1157" w:rsidRDefault="0026714E" w:rsidP="0026714E">
      <w:pPr>
        <w:rPr>
          <w:rFonts w:cs="Arial"/>
          <w:sz w:val="24"/>
        </w:rPr>
      </w:pPr>
    </w:p>
    <w:p w14:paraId="1967B93D" w14:textId="77777777" w:rsidR="0026714E" w:rsidRPr="00EF1157" w:rsidRDefault="0026714E" w:rsidP="0026714E">
      <w:pPr>
        <w:rPr>
          <w:rFonts w:cs="Arial"/>
          <w:i/>
          <w:sz w:val="24"/>
        </w:rPr>
      </w:pPr>
      <w:r w:rsidRPr="00EF1157">
        <w:rPr>
          <w:rFonts w:cs="Arial"/>
          <w:b/>
          <w:sz w:val="24"/>
        </w:rPr>
        <w:t xml:space="preserve">The school will use the Health and Safety Executive guidance document </w:t>
      </w:r>
      <w:r w:rsidRPr="00EF1157">
        <w:rPr>
          <w:rFonts w:cs="Arial"/>
          <w:b/>
          <w:i/>
          <w:sz w:val="24"/>
        </w:rPr>
        <w:t xml:space="preserve">Children’s Play and Leisure – Promoting a Balanced Approach </w:t>
      </w:r>
      <w:r w:rsidRPr="00EF1157">
        <w:rPr>
          <w:rFonts w:cs="Arial"/>
          <w:b/>
          <w:sz w:val="24"/>
        </w:rPr>
        <w:t>(September 2012) as the principal value statement informing its approach to managing risk in play.</w:t>
      </w:r>
      <w:r w:rsidRPr="00EF1157">
        <w:rPr>
          <w:rFonts w:cs="Arial"/>
          <w:sz w:val="24"/>
        </w:rPr>
        <w:t xml:space="preserve"> In doing so, the school will adopt a risk-benefit approach as detailed in </w:t>
      </w:r>
      <w:r w:rsidRPr="00EF1157">
        <w:rPr>
          <w:rFonts w:cs="Arial"/>
          <w:i/>
          <w:sz w:val="24"/>
        </w:rPr>
        <w:t>Managing Risk in Play Provision: An Implementation Guide (Play Safety Forum, 2012).</w:t>
      </w:r>
    </w:p>
    <w:p w14:paraId="3B3A2942" w14:textId="77777777" w:rsidR="0026714E" w:rsidRPr="00EF1157" w:rsidRDefault="0026714E" w:rsidP="0026714E">
      <w:pPr>
        <w:rPr>
          <w:rFonts w:cs="Arial"/>
          <w:sz w:val="24"/>
        </w:rPr>
      </w:pPr>
    </w:p>
    <w:p w14:paraId="414DA97C" w14:textId="77777777" w:rsidR="0026714E" w:rsidRPr="00EF1157" w:rsidRDefault="0026714E" w:rsidP="0026714E">
      <w:pPr>
        <w:rPr>
          <w:rFonts w:cs="Arial"/>
          <w:sz w:val="24"/>
        </w:rPr>
      </w:pPr>
      <w:r w:rsidRPr="00EF1157">
        <w:rPr>
          <w:rFonts w:cs="Arial"/>
          <w:sz w:val="24"/>
        </w:rP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sidRPr="00EF1157">
        <w:rPr>
          <w:rFonts w:cs="Arial"/>
          <w:i/>
          <w:sz w:val="24"/>
        </w:rPr>
        <w:t>‘manage the balance between the need to offer risk and the need to keep children and young people safe from harm’</w:t>
      </w:r>
      <w:r w:rsidRPr="00EF1157">
        <w:rPr>
          <w:rFonts w:cs="Arial"/>
          <w:sz w:val="24"/>
        </w:rPr>
        <w:t>.</w:t>
      </w:r>
    </w:p>
    <w:p w14:paraId="5B6BD216" w14:textId="77777777" w:rsidR="0026714E" w:rsidRPr="00EF1157" w:rsidRDefault="0026714E" w:rsidP="0026714E">
      <w:pPr>
        <w:rPr>
          <w:rFonts w:cs="Arial"/>
          <w:sz w:val="24"/>
        </w:rPr>
      </w:pPr>
    </w:p>
    <w:p w14:paraId="5267803D" w14:textId="7777CDED" w:rsidR="0026714E" w:rsidRPr="00EF1157" w:rsidRDefault="0026714E" w:rsidP="0026714E">
      <w:pPr>
        <w:rPr>
          <w:rFonts w:cs="Arial"/>
          <w:sz w:val="24"/>
        </w:rPr>
      </w:pPr>
      <w:r w:rsidRPr="00EF1157">
        <w:rPr>
          <w:rFonts w:cs="Arial"/>
          <w:sz w:val="24"/>
        </w:rPr>
        <w:t>In addition to standard ris</w:t>
      </w:r>
      <w:r w:rsidR="009E38B3">
        <w:rPr>
          <w:rFonts w:cs="Arial"/>
          <w:sz w:val="24"/>
        </w:rPr>
        <w:t xml:space="preserve">k-benefit assessments at St John’s Catholic Primary School we </w:t>
      </w:r>
      <w:r w:rsidRPr="00EF1157">
        <w:rPr>
          <w:rFonts w:cs="Arial"/>
          <w:sz w:val="24"/>
        </w:rPr>
        <w:t xml:space="preserve"> will practice dynamic risk management with children, encouraging them to identify and manage risks in an environment where adults are present to support them. </w:t>
      </w:r>
    </w:p>
    <w:p w14:paraId="64CD46CB" w14:textId="11454231" w:rsidR="00005BCD" w:rsidRDefault="00C66F36" w:rsidP="0026714E">
      <w:pPr>
        <w:rPr>
          <w:rFonts w:cs="Arial"/>
          <w:sz w:val="24"/>
          <w:lang w:val="en-GB"/>
        </w:rPr>
      </w:pPr>
      <w:r w:rsidRPr="00C66F36">
        <w:rPr>
          <w:rFonts w:cs="Arial"/>
          <w:sz w:val="24"/>
          <w:lang w:val="en-GB"/>
        </w:rPr>
        <w:t>We believe that carefully managed risk is a natural and beneficial part of play. Aligned with the teachings of Jesus, we aim to provide an environment where children can learn to navigate challenges with courage and wisdom. This supports their growth into confident, respo</w:t>
      </w:r>
      <w:r w:rsidR="009E38B3">
        <w:rPr>
          <w:rFonts w:cs="Arial"/>
          <w:sz w:val="24"/>
          <w:lang w:val="en-GB"/>
        </w:rPr>
        <w:t>nsible individuals</w:t>
      </w:r>
      <w:r w:rsidRPr="00C66F36">
        <w:rPr>
          <w:rFonts w:cs="Arial"/>
          <w:sz w:val="24"/>
          <w:lang w:val="en-GB"/>
        </w:rPr>
        <w:t xml:space="preserve"> prepared for life’s complexities.</w:t>
      </w:r>
      <w:r w:rsidR="009E38B3">
        <w:rPr>
          <w:rFonts w:cs="Arial"/>
          <w:sz w:val="24"/>
          <w:lang w:val="en-GB"/>
        </w:rPr>
        <w:t xml:space="preserve"> We are moulding the change makers and leaders of the future.</w:t>
      </w:r>
    </w:p>
    <w:p w14:paraId="78E49F0C" w14:textId="77777777" w:rsidR="00C66F36" w:rsidRPr="00EF1157" w:rsidRDefault="00C66F36" w:rsidP="0026714E">
      <w:pPr>
        <w:rPr>
          <w:rFonts w:cs="Arial"/>
          <w:sz w:val="24"/>
        </w:rPr>
      </w:pPr>
    </w:p>
    <w:p w14:paraId="633365DF" w14:textId="601C468C"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 xml:space="preserve">Supervision </w:t>
      </w:r>
    </w:p>
    <w:p w14:paraId="37CB61DF" w14:textId="77777777" w:rsidR="00E43999" w:rsidRPr="00EF1157" w:rsidRDefault="00E43999" w:rsidP="00E43999">
      <w:pPr>
        <w:pBdr>
          <w:top w:val="nil"/>
          <w:left w:val="nil"/>
          <w:bottom w:val="nil"/>
          <w:right w:val="nil"/>
          <w:between w:val="nil"/>
        </w:pBdr>
        <w:spacing w:after="0"/>
        <w:ind w:left="360"/>
        <w:rPr>
          <w:rFonts w:cs="Arial"/>
          <w:b/>
          <w:color w:val="000000"/>
          <w:sz w:val="24"/>
        </w:rPr>
      </w:pPr>
    </w:p>
    <w:p w14:paraId="45D8030A" w14:textId="77777777" w:rsidR="0026714E" w:rsidRPr="00EF1157" w:rsidRDefault="0026714E" w:rsidP="0026714E">
      <w:pPr>
        <w:rPr>
          <w:rFonts w:cs="Arial"/>
          <w:sz w:val="24"/>
        </w:rPr>
      </w:pPr>
      <w:r w:rsidRPr="00EF1157">
        <w:rPr>
          <w:rFonts w:cs="Arial"/>
          <w:sz w:val="24"/>
        </w:rP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14:paraId="0A9C7C8C" w14:textId="77777777" w:rsidR="0026714E" w:rsidRPr="00EF1157" w:rsidRDefault="0026714E" w:rsidP="0026714E">
      <w:pPr>
        <w:rPr>
          <w:rFonts w:cs="Arial"/>
          <w:sz w:val="24"/>
        </w:rPr>
      </w:pPr>
    </w:p>
    <w:p w14:paraId="3062CC9E" w14:textId="107668E7"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lastRenderedPageBreak/>
        <w:t xml:space="preserve">The adult’s role in play </w:t>
      </w:r>
    </w:p>
    <w:p w14:paraId="29A324EF" w14:textId="77777777" w:rsidR="00E43999" w:rsidRPr="00EF1157" w:rsidRDefault="00E43999" w:rsidP="00E43999">
      <w:pPr>
        <w:pBdr>
          <w:top w:val="nil"/>
          <w:left w:val="nil"/>
          <w:bottom w:val="nil"/>
          <w:right w:val="nil"/>
          <w:between w:val="nil"/>
        </w:pBdr>
        <w:spacing w:after="0"/>
        <w:ind w:left="360"/>
        <w:rPr>
          <w:rFonts w:cs="Arial"/>
          <w:b/>
          <w:color w:val="000000"/>
          <w:sz w:val="24"/>
        </w:rPr>
      </w:pPr>
    </w:p>
    <w:p w14:paraId="5950A75B" w14:textId="77777777" w:rsidR="0026714E" w:rsidRPr="00EF1157" w:rsidRDefault="0026714E" w:rsidP="0026714E">
      <w:pPr>
        <w:rPr>
          <w:rFonts w:cs="Arial"/>
          <w:sz w:val="24"/>
        </w:rPr>
      </w:pPr>
      <w:r w:rsidRPr="00EF1157">
        <w:rPr>
          <w:rFonts w:cs="Arial"/>
          <w:sz w:val="24"/>
        </w:rPr>
        <w:t>The school will help children maximise the benefits they can gain from play by the provision of trained staff who are informed by and work in accordance with the Playwork Principles. Staff will use and refer to these principles when appropriate interventions are needed, and ultimately will strive for facilitating an environment that nurtures children’s self-directed play.</w:t>
      </w:r>
    </w:p>
    <w:p w14:paraId="063145B9" w14:textId="77777777" w:rsidR="0026714E" w:rsidRPr="00EF1157" w:rsidRDefault="0026714E" w:rsidP="0026714E">
      <w:pPr>
        <w:rPr>
          <w:rFonts w:cs="Arial"/>
          <w:sz w:val="24"/>
        </w:rPr>
      </w:pPr>
    </w:p>
    <w:p w14:paraId="2B4C80C2" w14:textId="77777777" w:rsidR="0026714E" w:rsidRPr="00EF1157" w:rsidRDefault="0026714E" w:rsidP="0026714E">
      <w:pPr>
        <w:rPr>
          <w:rFonts w:cs="Arial"/>
          <w:sz w:val="24"/>
        </w:rPr>
      </w:pPr>
      <w:r w:rsidRPr="00EF1157">
        <w:rPr>
          <w:rFonts w:cs="Arial"/>
          <w:sz w:val="24"/>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14:paraId="12BF9E29" w14:textId="3F8CD6F5" w:rsidR="00DC7296" w:rsidRPr="00DC7296" w:rsidRDefault="00DC7296" w:rsidP="00C66F36">
      <w:pPr>
        <w:pStyle w:val="ListParagraph"/>
        <w:rPr>
          <w:rFonts w:cs="Arial"/>
          <w:sz w:val="24"/>
        </w:rPr>
      </w:pPr>
    </w:p>
    <w:p w14:paraId="457AD1B3" w14:textId="72CCB572"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Equality and diversity</w:t>
      </w:r>
    </w:p>
    <w:p w14:paraId="3259C157" w14:textId="77777777" w:rsidR="00E43999" w:rsidRPr="00EF1157" w:rsidRDefault="00E43999" w:rsidP="00E43999">
      <w:pPr>
        <w:pBdr>
          <w:top w:val="nil"/>
          <w:left w:val="nil"/>
          <w:bottom w:val="nil"/>
          <w:right w:val="nil"/>
          <w:between w:val="nil"/>
        </w:pBdr>
        <w:spacing w:after="0"/>
        <w:ind w:left="360"/>
        <w:rPr>
          <w:rFonts w:cs="Arial"/>
          <w:b/>
          <w:color w:val="000000"/>
          <w:sz w:val="24"/>
        </w:rPr>
      </w:pPr>
    </w:p>
    <w:p w14:paraId="0FD4FA7D" w14:textId="77777777" w:rsidR="00C66F36" w:rsidRDefault="0026714E" w:rsidP="00C66F36">
      <w:pPr>
        <w:rPr>
          <w:rFonts w:cs="Arial"/>
          <w:sz w:val="24"/>
          <w:shd w:val="clear" w:color="auto" w:fill="F3F3F3"/>
          <w:lang w:val="en-GB"/>
        </w:rPr>
      </w:pPr>
      <w:r w:rsidRPr="00EF1157">
        <w:rPr>
          <w:rFonts w:cs="Arial"/>
          <w:sz w:val="24"/>
        </w:rPr>
        <w:t>Through providing a rich play offer meeting every child’s needs we will ensure all children, regardless of age, gender, race, disability or other special needs, can develop and thrive, build strong relationships and enjoy school.</w:t>
      </w:r>
      <w:r w:rsidR="00C66F36" w:rsidRPr="00C66F36">
        <w:rPr>
          <w:rFonts w:cs="Arial"/>
          <w:sz w:val="24"/>
          <w:shd w:val="clear" w:color="auto" w:fill="F3F3F3"/>
          <w:lang w:val="en-GB"/>
        </w:rPr>
        <w:t xml:space="preserve"> </w:t>
      </w:r>
    </w:p>
    <w:p w14:paraId="2B030556" w14:textId="530EC952" w:rsidR="00C66F36" w:rsidRPr="00C66F36" w:rsidRDefault="00C66F36" w:rsidP="00C66F36">
      <w:pPr>
        <w:rPr>
          <w:rFonts w:cs="Arial"/>
          <w:sz w:val="24"/>
          <w:lang w:val="en-GB"/>
        </w:rPr>
      </w:pPr>
      <w:r w:rsidRPr="00C66F36">
        <w:rPr>
          <w:rFonts w:cs="Arial"/>
          <w:sz w:val="24"/>
          <w:lang w:val="en-GB"/>
        </w:rPr>
        <w:t>Our play provision honours the dignity of every child, embracing differences in ability, culture, and background. We strive to create an inclusive environment where all children can thrive and contribute, reflecting our commitment to justice and mutual respect.</w:t>
      </w:r>
    </w:p>
    <w:p w14:paraId="7CE94531" w14:textId="77777777" w:rsidR="0026714E" w:rsidRPr="00EF1157" w:rsidRDefault="0026714E" w:rsidP="0026714E">
      <w:pPr>
        <w:rPr>
          <w:rFonts w:cs="Arial"/>
          <w:b/>
          <w:i/>
          <w:color w:val="F15863"/>
          <w:sz w:val="24"/>
        </w:rPr>
      </w:pPr>
    </w:p>
    <w:p w14:paraId="1C10719F" w14:textId="385AE1E0" w:rsidR="0026714E" w:rsidRDefault="0026714E" w:rsidP="004C640E">
      <w:pPr>
        <w:numPr>
          <w:ilvl w:val="0"/>
          <w:numId w:val="8"/>
        </w:numPr>
        <w:pBdr>
          <w:top w:val="nil"/>
          <w:left w:val="nil"/>
          <w:bottom w:val="nil"/>
          <w:right w:val="nil"/>
          <w:between w:val="nil"/>
        </w:pBdr>
        <w:spacing w:after="0"/>
        <w:rPr>
          <w:rFonts w:cs="Arial"/>
          <w:b/>
          <w:color w:val="000000"/>
          <w:sz w:val="24"/>
        </w:rPr>
      </w:pPr>
      <w:r w:rsidRPr="00EF1157">
        <w:rPr>
          <w:rFonts w:cs="Arial"/>
          <w:b/>
          <w:color w:val="000000"/>
          <w:sz w:val="24"/>
        </w:rPr>
        <w:t>Environment</w:t>
      </w:r>
    </w:p>
    <w:p w14:paraId="11981BDB" w14:textId="77777777" w:rsidR="00E43999" w:rsidRPr="00EF1157" w:rsidRDefault="00E43999" w:rsidP="00E43999">
      <w:pPr>
        <w:pBdr>
          <w:top w:val="nil"/>
          <w:left w:val="nil"/>
          <w:bottom w:val="nil"/>
          <w:right w:val="nil"/>
          <w:between w:val="nil"/>
        </w:pBdr>
        <w:spacing w:after="0"/>
        <w:ind w:left="360"/>
        <w:rPr>
          <w:rFonts w:cs="Arial"/>
          <w:b/>
          <w:color w:val="000000"/>
          <w:sz w:val="24"/>
        </w:rPr>
      </w:pPr>
    </w:p>
    <w:p w14:paraId="3DE3AE50" w14:textId="77777777" w:rsidR="0026714E" w:rsidRPr="00EF1157" w:rsidRDefault="0026714E" w:rsidP="0026714E">
      <w:pPr>
        <w:rPr>
          <w:rFonts w:cs="Arial"/>
          <w:sz w:val="24"/>
        </w:rPr>
      </w:pPr>
      <w:r w:rsidRPr="00EF1157">
        <w:rPr>
          <w:rFonts w:cs="Arial"/>
          <w:sz w:val="24"/>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14:paraId="62A30CD3" w14:textId="77777777" w:rsidR="0026714E" w:rsidRPr="00EF1157" w:rsidRDefault="0026714E" w:rsidP="0026714E">
      <w:pPr>
        <w:rPr>
          <w:rFonts w:cs="Arial"/>
          <w:sz w:val="24"/>
        </w:rPr>
      </w:pPr>
    </w:p>
    <w:p w14:paraId="242FEBB9" w14:textId="77777777" w:rsidR="0026714E" w:rsidRDefault="0026714E" w:rsidP="0026714E">
      <w:pPr>
        <w:rPr>
          <w:rFonts w:cs="Arial"/>
          <w:sz w:val="24"/>
        </w:rPr>
      </w:pPr>
      <w:r w:rsidRPr="00EF1157">
        <w:rPr>
          <w:rFonts w:cs="Arial"/>
          <w:sz w:val="24"/>
        </w:rPr>
        <w:t xml:space="preserve">We will strive to continually improve the quality and diversity of our school’s grounds to enhance play. We will use the document ‘Best Play’ to guide us on what a quality play environment should contain. </w:t>
      </w:r>
      <w:hyperlink r:id="rId12">
        <w:r w:rsidRPr="00EF1157">
          <w:rPr>
            <w:rFonts w:cs="Arial"/>
            <w:color w:val="1155CC"/>
            <w:sz w:val="24"/>
            <w:u w:val="single"/>
          </w:rPr>
          <w:t>www.freeplaynetwork.org.uk/pubs/bestplay.pdf</w:t>
        </w:r>
      </w:hyperlink>
      <w:r w:rsidRPr="00EF1157">
        <w:rPr>
          <w:rFonts w:cs="Arial"/>
          <w:sz w:val="24"/>
        </w:rPr>
        <w:t xml:space="preserve"> </w:t>
      </w:r>
    </w:p>
    <w:p w14:paraId="5CD00F67" w14:textId="77777777" w:rsidR="004C640E" w:rsidRDefault="004C640E" w:rsidP="0026714E">
      <w:pPr>
        <w:rPr>
          <w:rFonts w:cs="Arial"/>
          <w:sz w:val="24"/>
        </w:rPr>
      </w:pPr>
    </w:p>
    <w:p w14:paraId="52574503" w14:textId="2C50EC8E" w:rsidR="004C640E" w:rsidRPr="00610794" w:rsidRDefault="004C640E" w:rsidP="004C640E">
      <w:pPr>
        <w:pStyle w:val="ListParagraph"/>
        <w:numPr>
          <w:ilvl w:val="0"/>
          <w:numId w:val="8"/>
        </w:numPr>
        <w:rPr>
          <w:rFonts w:cs="Arial"/>
          <w:b/>
          <w:bCs/>
          <w:sz w:val="24"/>
          <w:highlight w:val="yellow"/>
        </w:rPr>
      </w:pPr>
      <w:r w:rsidRPr="00610794">
        <w:rPr>
          <w:rFonts w:cs="Arial"/>
          <w:b/>
          <w:bCs/>
          <w:sz w:val="24"/>
          <w:highlight w:val="yellow"/>
        </w:rPr>
        <w:t>Risk Assessments</w:t>
      </w:r>
    </w:p>
    <w:p w14:paraId="24C13530" w14:textId="366F7C3F" w:rsidR="004C640E" w:rsidRPr="00610794" w:rsidRDefault="004C640E" w:rsidP="004C640E">
      <w:pPr>
        <w:rPr>
          <w:rFonts w:cs="Arial"/>
          <w:sz w:val="24"/>
          <w:highlight w:val="yellow"/>
        </w:rPr>
      </w:pPr>
      <w:r w:rsidRPr="00610794">
        <w:rPr>
          <w:rFonts w:cs="Arial"/>
          <w:sz w:val="24"/>
          <w:highlight w:val="yellow"/>
        </w:rPr>
        <w:t>Some areas of the OPAL provision are subject to separate risk assessments. Please see the following:</w:t>
      </w:r>
    </w:p>
    <w:p w14:paraId="51D6294B" w14:textId="6FA90BB0" w:rsidR="004C640E" w:rsidRPr="00610794" w:rsidRDefault="004C640E" w:rsidP="004C640E">
      <w:pPr>
        <w:pStyle w:val="ListParagraph"/>
        <w:numPr>
          <w:ilvl w:val="0"/>
          <w:numId w:val="12"/>
        </w:numPr>
        <w:rPr>
          <w:rFonts w:cs="Arial"/>
          <w:sz w:val="24"/>
          <w:highlight w:val="yellow"/>
        </w:rPr>
      </w:pPr>
      <w:r w:rsidRPr="00610794">
        <w:rPr>
          <w:rFonts w:cs="Arial"/>
          <w:sz w:val="24"/>
          <w:highlight w:val="yellow"/>
        </w:rPr>
        <w:t>Wheeled Play RA</w:t>
      </w:r>
    </w:p>
    <w:p w14:paraId="7D002AB0" w14:textId="5E9761B6" w:rsidR="004C640E" w:rsidRPr="00610794" w:rsidRDefault="004C640E" w:rsidP="004C640E">
      <w:pPr>
        <w:pStyle w:val="ListParagraph"/>
        <w:numPr>
          <w:ilvl w:val="0"/>
          <w:numId w:val="12"/>
        </w:numPr>
        <w:rPr>
          <w:rFonts w:cs="Arial"/>
          <w:sz w:val="24"/>
          <w:highlight w:val="yellow"/>
        </w:rPr>
      </w:pPr>
      <w:r w:rsidRPr="00610794">
        <w:rPr>
          <w:rFonts w:cs="Arial"/>
          <w:sz w:val="24"/>
          <w:highlight w:val="yellow"/>
        </w:rPr>
        <w:t>Wildlife Area RA</w:t>
      </w:r>
    </w:p>
    <w:p w14:paraId="58E19A9B" w14:textId="548E6AD8" w:rsidR="004C640E" w:rsidRPr="00610794" w:rsidRDefault="004C640E" w:rsidP="004C640E">
      <w:pPr>
        <w:pStyle w:val="ListParagraph"/>
        <w:numPr>
          <w:ilvl w:val="0"/>
          <w:numId w:val="12"/>
        </w:numPr>
        <w:rPr>
          <w:rFonts w:cs="Arial"/>
          <w:sz w:val="24"/>
          <w:highlight w:val="yellow"/>
        </w:rPr>
      </w:pPr>
      <w:r w:rsidRPr="00610794">
        <w:rPr>
          <w:rFonts w:cs="Arial"/>
          <w:sz w:val="24"/>
          <w:highlight w:val="yellow"/>
        </w:rPr>
        <w:t>Reading Cabin RA</w:t>
      </w:r>
    </w:p>
    <w:p w14:paraId="3D95BB32" w14:textId="7FCEF4C3" w:rsidR="00005BCD" w:rsidRPr="004C640E" w:rsidRDefault="004C640E" w:rsidP="00005BCD">
      <w:pPr>
        <w:rPr>
          <w:rFonts w:cs="Arial"/>
          <w:bCs/>
          <w:iCs/>
          <w:sz w:val="24"/>
          <w:shd w:val="clear" w:color="auto" w:fill="F3F3F3"/>
          <w:lang w:val="en-GB"/>
        </w:rPr>
      </w:pPr>
      <w:r w:rsidRPr="00610794">
        <w:rPr>
          <w:rFonts w:cs="Arial"/>
          <w:bCs/>
          <w:iCs/>
          <w:sz w:val="24"/>
          <w:highlight w:val="yellow"/>
          <w:shd w:val="clear" w:color="auto" w:fill="F3F3F3"/>
          <w:lang w:val="en-GB"/>
        </w:rPr>
        <w:t>Additional risk assessments will be added where needed as the provision grows.</w:t>
      </w:r>
    </w:p>
    <w:p w14:paraId="5FB0C7B5" w14:textId="77777777" w:rsidR="00C66F36" w:rsidRPr="00C66F36" w:rsidRDefault="00C66F36" w:rsidP="00C66F36">
      <w:pPr>
        <w:spacing w:after="5" w:line="249" w:lineRule="auto"/>
        <w:ind w:right="1118"/>
        <w:rPr>
          <w:rFonts w:eastAsia="Arial" w:cs="Arial"/>
          <w:bCs/>
          <w:sz w:val="24"/>
          <w:lang w:val="en-GB"/>
        </w:rPr>
      </w:pPr>
      <w:r w:rsidRPr="00C66F36">
        <w:rPr>
          <w:rFonts w:eastAsia="Arial" w:cs="Arial"/>
          <w:bCs/>
          <w:sz w:val="24"/>
          <w:lang w:val="en-GB"/>
        </w:rPr>
        <w:t>This policy is a living document that evolves to reflect the needs of our school community and our unwavering commitment to fostering the dignity, creativity, and joy of every child through play.</w:t>
      </w:r>
    </w:p>
    <w:p w14:paraId="41472D60" w14:textId="77777777" w:rsidR="004C640E" w:rsidRDefault="004C640E" w:rsidP="00005BCD">
      <w:pPr>
        <w:spacing w:after="5" w:line="249" w:lineRule="auto"/>
        <w:ind w:right="1118"/>
        <w:rPr>
          <w:rFonts w:eastAsia="Arial" w:cs="Arial"/>
          <w:sz w:val="24"/>
        </w:rPr>
      </w:pPr>
    </w:p>
    <w:p w14:paraId="40C4BC32" w14:textId="2577084E" w:rsidR="00B67A9E" w:rsidRPr="00B67A9E" w:rsidRDefault="00B67A9E" w:rsidP="00005BCD">
      <w:pPr>
        <w:spacing w:after="5" w:line="249" w:lineRule="auto"/>
        <w:ind w:right="1118"/>
        <w:rPr>
          <w:rFonts w:cs="Arial"/>
          <w:sz w:val="24"/>
        </w:rPr>
      </w:pPr>
      <w:r w:rsidRPr="00B67A9E">
        <w:rPr>
          <w:rFonts w:eastAsia="Arial" w:cs="Arial"/>
          <w:sz w:val="24"/>
        </w:rPr>
        <w:t xml:space="preserve">This policy has been approved and adopted by the Governing Body on: </w:t>
      </w:r>
      <w:r w:rsidR="00EC33A9">
        <w:rPr>
          <w:rFonts w:eastAsia="Arial" w:cs="Arial"/>
          <w:sz w:val="24"/>
        </w:rPr>
        <w:t>26/2/26</w:t>
      </w:r>
    </w:p>
    <w:p w14:paraId="5264322B" w14:textId="77777777" w:rsidR="00433246" w:rsidRDefault="00B67A9E" w:rsidP="00005BCD">
      <w:pPr>
        <w:ind w:left="125"/>
        <w:rPr>
          <w:rFonts w:eastAsia="Arial" w:cs="Arial"/>
          <w:sz w:val="24"/>
        </w:rPr>
      </w:pPr>
      <w:r w:rsidRPr="00B67A9E">
        <w:rPr>
          <w:rFonts w:eastAsia="Arial" w:cs="Arial"/>
          <w:sz w:val="24"/>
        </w:rPr>
        <w:t xml:space="preserve"> </w:t>
      </w:r>
    </w:p>
    <w:p w14:paraId="4DE98B2C" w14:textId="3BA3F3DF" w:rsidR="00B67A9E" w:rsidRPr="00B67A9E" w:rsidRDefault="00B67A9E" w:rsidP="00433246">
      <w:pPr>
        <w:rPr>
          <w:rFonts w:cs="Arial"/>
          <w:sz w:val="24"/>
        </w:rPr>
      </w:pPr>
      <w:r w:rsidRPr="00B67A9E">
        <w:rPr>
          <w:rFonts w:eastAsia="Arial" w:cs="Arial"/>
          <w:sz w:val="24"/>
        </w:rPr>
        <w:t xml:space="preserve"> </w:t>
      </w:r>
    </w:p>
    <w:p w14:paraId="138D02F6" w14:textId="43C3BEBC" w:rsidR="00B67A9E" w:rsidRPr="00B67A9E" w:rsidRDefault="00DC7296" w:rsidP="00B67A9E">
      <w:pPr>
        <w:spacing w:after="5" w:line="249" w:lineRule="auto"/>
        <w:ind w:left="120" w:right="1118" w:hanging="10"/>
        <w:rPr>
          <w:rFonts w:cs="Arial"/>
          <w:sz w:val="24"/>
        </w:rPr>
      </w:pPr>
      <w:r>
        <w:rPr>
          <w:rFonts w:eastAsia="Arial" w:cs="Arial"/>
          <w:sz w:val="24"/>
        </w:rPr>
        <w:t>Head teacher</w:t>
      </w:r>
      <w:r w:rsidR="00EC018B">
        <w:rPr>
          <w:rFonts w:eastAsia="Arial" w:cs="Arial"/>
          <w:sz w:val="24"/>
        </w:rPr>
        <w:t xml:space="preserve">: </w:t>
      </w:r>
    </w:p>
    <w:p w14:paraId="23B74108" w14:textId="0A5499A3" w:rsidR="00B67A9E" w:rsidRPr="00B67A9E" w:rsidRDefault="00B67A9E" w:rsidP="00B67A9E">
      <w:pPr>
        <w:ind w:left="125"/>
        <w:rPr>
          <w:rFonts w:cs="Arial"/>
          <w:sz w:val="24"/>
        </w:rPr>
      </w:pPr>
      <w:r w:rsidRPr="00B67A9E">
        <w:rPr>
          <w:rFonts w:eastAsia="Arial" w:cs="Arial"/>
          <w:sz w:val="24"/>
        </w:rPr>
        <w:t xml:space="preserve"> </w:t>
      </w:r>
    </w:p>
    <w:p w14:paraId="48468315" w14:textId="77777777" w:rsidR="00B67A9E" w:rsidRPr="00B67A9E" w:rsidRDefault="00B67A9E" w:rsidP="00B67A9E">
      <w:pPr>
        <w:spacing w:after="16"/>
        <w:ind w:left="125"/>
        <w:rPr>
          <w:rFonts w:cs="Arial"/>
          <w:sz w:val="24"/>
        </w:rPr>
      </w:pPr>
      <w:r w:rsidRPr="00B67A9E">
        <w:rPr>
          <w:rFonts w:eastAsia="Arial" w:cs="Arial"/>
          <w:sz w:val="24"/>
        </w:rPr>
        <w:t xml:space="preserve"> </w:t>
      </w:r>
    </w:p>
    <w:p w14:paraId="541F98CA" w14:textId="70498712" w:rsidR="00B67A9E" w:rsidRPr="00B67A9E" w:rsidRDefault="00B67A9E" w:rsidP="00B67A9E">
      <w:pPr>
        <w:ind w:left="125"/>
        <w:rPr>
          <w:rFonts w:cs="Arial"/>
          <w:sz w:val="24"/>
        </w:rPr>
      </w:pPr>
      <w:r w:rsidRPr="00B67A9E">
        <w:rPr>
          <w:rFonts w:cs="Arial"/>
          <w:sz w:val="24"/>
        </w:rPr>
        <w:t>Signed</w:t>
      </w:r>
      <w:r w:rsidR="00433246">
        <w:rPr>
          <w:rFonts w:cs="Arial"/>
          <w:sz w:val="24"/>
        </w:rPr>
        <w:t xml:space="preserve">  </w:t>
      </w:r>
      <w:r w:rsidR="00EC33A9" w:rsidRPr="00433246">
        <w:rPr>
          <w:rFonts w:cs="Arial"/>
          <w:noProof/>
          <w:sz w:val="24"/>
        </w:rPr>
        <w:drawing>
          <wp:inline distT="0" distB="0" distL="0" distR="0" wp14:anchorId="4FCFB5F3" wp14:editId="6E840138">
            <wp:extent cx="1912620" cy="693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2620" cy="693420"/>
                    </a:xfrm>
                    <a:prstGeom prst="rect">
                      <a:avLst/>
                    </a:prstGeom>
                    <a:noFill/>
                    <a:ln>
                      <a:noFill/>
                    </a:ln>
                  </pic:spPr>
                </pic:pic>
              </a:graphicData>
            </a:graphic>
          </wp:inline>
        </w:drawing>
      </w:r>
    </w:p>
    <w:p w14:paraId="5B356741" w14:textId="77777777" w:rsidR="00B67A9E" w:rsidRPr="00B67A9E" w:rsidRDefault="00B67A9E" w:rsidP="00B67A9E">
      <w:pPr>
        <w:ind w:left="125"/>
        <w:rPr>
          <w:rFonts w:cs="Arial"/>
          <w:sz w:val="24"/>
        </w:rPr>
      </w:pPr>
      <w:r w:rsidRPr="00B67A9E">
        <w:rPr>
          <w:rFonts w:eastAsia="Arial" w:cs="Arial"/>
          <w:sz w:val="24"/>
        </w:rPr>
        <w:t xml:space="preserve"> </w:t>
      </w:r>
    </w:p>
    <w:p w14:paraId="2AC71BB4" w14:textId="0AC201A8" w:rsidR="00B67A9E" w:rsidRPr="00B67A9E" w:rsidRDefault="00B67A9E" w:rsidP="00B67A9E">
      <w:pPr>
        <w:spacing w:after="5" w:line="249" w:lineRule="auto"/>
        <w:ind w:left="120" w:right="1118" w:hanging="10"/>
        <w:rPr>
          <w:rFonts w:cs="Arial"/>
          <w:sz w:val="24"/>
        </w:rPr>
      </w:pPr>
      <w:r w:rsidRPr="00B67A9E">
        <w:rPr>
          <w:rFonts w:eastAsia="Arial" w:cs="Arial"/>
          <w:sz w:val="24"/>
        </w:rPr>
        <w:t>Ch</w:t>
      </w:r>
      <w:r w:rsidR="00DC7296">
        <w:rPr>
          <w:rFonts w:eastAsia="Arial" w:cs="Arial"/>
          <w:sz w:val="24"/>
        </w:rPr>
        <w:t>air of Governors</w:t>
      </w:r>
      <w:r w:rsidR="00EC018B">
        <w:rPr>
          <w:rFonts w:eastAsia="Arial" w:cs="Arial"/>
          <w:sz w:val="24"/>
        </w:rPr>
        <w:t xml:space="preserve">: </w:t>
      </w:r>
    </w:p>
    <w:p w14:paraId="337EA23B" w14:textId="77777777" w:rsidR="00B67A9E" w:rsidRPr="00B67A9E" w:rsidRDefault="00B67A9E" w:rsidP="00B67A9E">
      <w:pPr>
        <w:ind w:left="125"/>
        <w:rPr>
          <w:rFonts w:cs="Arial"/>
          <w:sz w:val="24"/>
        </w:rPr>
      </w:pPr>
      <w:r w:rsidRPr="00B67A9E">
        <w:rPr>
          <w:rFonts w:eastAsia="Arial" w:cs="Arial"/>
          <w:sz w:val="24"/>
        </w:rPr>
        <w:t xml:space="preserve"> </w:t>
      </w:r>
    </w:p>
    <w:p w14:paraId="1C22831C" w14:textId="1C1A3A2C" w:rsidR="00B67A9E" w:rsidRPr="00B67A9E" w:rsidRDefault="00B67A9E" w:rsidP="00B67A9E">
      <w:pPr>
        <w:spacing w:after="16"/>
        <w:ind w:left="125"/>
        <w:rPr>
          <w:rFonts w:cs="Arial"/>
          <w:sz w:val="24"/>
        </w:rPr>
      </w:pPr>
      <w:r w:rsidRPr="00B67A9E">
        <w:rPr>
          <w:rFonts w:eastAsia="Arial" w:cs="Arial"/>
          <w:sz w:val="24"/>
        </w:rPr>
        <w:t xml:space="preserve"> </w:t>
      </w:r>
      <w:r w:rsidR="00EC33A9" w:rsidRPr="00433246">
        <w:rPr>
          <w:rFonts w:eastAsia="Arial" w:cs="Arial"/>
          <w:noProof/>
          <w:sz w:val="24"/>
        </w:rPr>
        <w:drawing>
          <wp:inline distT="0" distB="0" distL="0" distR="0" wp14:anchorId="35366F98" wp14:editId="0463EA3F">
            <wp:extent cx="2583180" cy="4572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3180" cy="457200"/>
                    </a:xfrm>
                    <a:prstGeom prst="rect">
                      <a:avLst/>
                    </a:prstGeom>
                    <a:noFill/>
                    <a:ln>
                      <a:noFill/>
                    </a:ln>
                  </pic:spPr>
                </pic:pic>
              </a:graphicData>
            </a:graphic>
          </wp:inline>
        </w:drawing>
      </w:r>
    </w:p>
    <w:p w14:paraId="730C7C32" w14:textId="058CB387" w:rsidR="00B67A9E" w:rsidRDefault="00B67A9E" w:rsidP="00B67A9E">
      <w:pPr>
        <w:spacing w:after="5" w:line="249" w:lineRule="auto"/>
        <w:ind w:left="120" w:right="1118" w:hanging="10"/>
        <w:rPr>
          <w:rFonts w:eastAsia="Arial" w:cs="Arial"/>
          <w:sz w:val="24"/>
        </w:rPr>
      </w:pPr>
      <w:r w:rsidRPr="00B67A9E">
        <w:rPr>
          <w:rFonts w:eastAsia="Arial" w:cs="Arial"/>
          <w:sz w:val="24"/>
        </w:rPr>
        <w:t xml:space="preserve">Signed </w:t>
      </w:r>
    </w:p>
    <w:p w14:paraId="4EC3189D" w14:textId="77777777" w:rsidR="00433246" w:rsidRPr="00B67A9E" w:rsidRDefault="00433246" w:rsidP="00B67A9E">
      <w:pPr>
        <w:spacing w:after="5" w:line="249" w:lineRule="auto"/>
        <w:ind w:left="120" w:right="1118" w:hanging="10"/>
        <w:rPr>
          <w:rFonts w:cs="Arial"/>
          <w:sz w:val="24"/>
        </w:rPr>
      </w:pPr>
    </w:p>
    <w:p w14:paraId="41057EC1" w14:textId="77777777" w:rsidR="00B67A9E" w:rsidRPr="00B67A9E" w:rsidRDefault="00B67A9E" w:rsidP="00B67A9E">
      <w:pPr>
        <w:ind w:left="125"/>
        <w:rPr>
          <w:rFonts w:cs="Arial"/>
          <w:sz w:val="24"/>
        </w:rPr>
      </w:pPr>
      <w:r w:rsidRPr="00B67A9E">
        <w:rPr>
          <w:rFonts w:eastAsia="Arial" w:cs="Arial"/>
          <w:sz w:val="24"/>
        </w:rPr>
        <w:t xml:space="preserve"> </w:t>
      </w:r>
    </w:p>
    <w:p w14:paraId="0ADC7DDF" w14:textId="77777777" w:rsidR="00B67A9E" w:rsidRPr="00B67A9E" w:rsidRDefault="00B67A9E" w:rsidP="00B67A9E">
      <w:pPr>
        <w:ind w:left="125"/>
        <w:rPr>
          <w:rFonts w:cs="Arial"/>
          <w:sz w:val="24"/>
        </w:rPr>
      </w:pPr>
      <w:r w:rsidRPr="00B67A9E">
        <w:rPr>
          <w:rFonts w:eastAsia="Arial"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B67A9E"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B67A9E" w:rsidRDefault="00B67A9E" w:rsidP="00884987">
            <w:pPr>
              <w:rPr>
                <w:rFonts w:ascii="Arial" w:hAnsi="Arial" w:cs="Arial"/>
                <w:sz w:val="24"/>
              </w:rPr>
            </w:pPr>
            <w:r w:rsidRPr="00B67A9E">
              <w:rPr>
                <w:rFonts w:ascii="Arial" w:eastAsia="Arial" w:hAnsi="Arial"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42AD8A04" w:rsidR="00B67A9E" w:rsidRPr="00B67A9E" w:rsidRDefault="004C640E" w:rsidP="00884987">
            <w:pPr>
              <w:rPr>
                <w:rFonts w:ascii="Arial" w:eastAsia="Arial" w:hAnsi="Arial" w:cs="Arial"/>
                <w:sz w:val="24"/>
              </w:rPr>
            </w:pPr>
            <w:r>
              <w:rPr>
                <w:rFonts w:ascii="Arial" w:eastAsia="Arial" w:hAnsi="Arial" w:cs="Arial"/>
                <w:sz w:val="24"/>
              </w:rPr>
              <w:t>Annually</w:t>
            </w:r>
          </w:p>
        </w:tc>
      </w:tr>
      <w:tr w:rsidR="00B67A9E" w:rsidRPr="00B67A9E"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B67A9E" w:rsidRDefault="00B67A9E" w:rsidP="00884987">
            <w:pPr>
              <w:rPr>
                <w:rFonts w:ascii="Arial" w:hAnsi="Arial" w:cs="Arial"/>
                <w:sz w:val="24"/>
              </w:rPr>
            </w:pPr>
            <w:r w:rsidRPr="00B67A9E">
              <w:rPr>
                <w:rFonts w:ascii="Arial" w:eastAsia="Arial" w:hAnsi="Arial"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78041982" w:rsidR="00B67A9E" w:rsidRPr="00B67A9E" w:rsidRDefault="004C640E" w:rsidP="00884987">
            <w:pPr>
              <w:rPr>
                <w:rFonts w:ascii="Arial" w:eastAsia="Arial" w:hAnsi="Arial" w:cs="Arial"/>
                <w:sz w:val="24"/>
              </w:rPr>
            </w:pPr>
            <w:r>
              <w:rPr>
                <w:rFonts w:ascii="Arial" w:eastAsia="Arial" w:hAnsi="Arial" w:cs="Arial"/>
                <w:sz w:val="24"/>
              </w:rPr>
              <w:t>February 2027</w:t>
            </w:r>
          </w:p>
        </w:tc>
      </w:tr>
    </w:tbl>
    <w:p w14:paraId="5C35CE48" w14:textId="77777777" w:rsidR="009E38B3" w:rsidRDefault="009E38B3" w:rsidP="002E4DCF">
      <w:pPr>
        <w:pStyle w:val="4Bulletedcopyblue"/>
        <w:numPr>
          <w:ilvl w:val="0"/>
          <w:numId w:val="0"/>
        </w:numPr>
        <w:ind w:left="340" w:hanging="170"/>
        <w:jc w:val="center"/>
        <w:rPr>
          <w:b/>
          <w:sz w:val="24"/>
          <w:szCs w:val="24"/>
        </w:rPr>
      </w:pPr>
    </w:p>
    <w:p w14:paraId="45BD63E7" w14:textId="77777777" w:rsidR="009E38B3" w:rsidRDefault="009E38B3" w:rsidP="002E4DCF">
      <w:pPr>
        <w:pStyle w:val="4Bulletedcopyblue"/>
        <w:numPr>
          <w:ilvl w:val="0"/>
          <w:numId w:val="0"/>
        </w:numPr>
        <w:ind w:left="340" w:hanging="170"/>
        <w:jc w:val="center"/>
        <w:rPr>
          <w:b/>
          <w:sz w:val="24"/>
          <w:szCs w:val="24"/>
        </w:rPr>
      </w:pPr>
    </w:p>
    <w:p w14:paraId="7A8ADB3C" w14:textId="77777777" w:rsidR="009E38B3" w:rsidRDefault="009E38B3" w:rsidP="002E4DCF">
      <w:pPr>
        <w:pStyle w:val="4Bulletedcopyblue"/>
        <w:numPr>
          <w:ilvl w:val="0"/>
          <w:numId w:val="0"/>
        </w:numPr>
        <w:ind w:left="340" w:hanging="170"/>
        <w:jc w:val="center"/>
        <w:rPr>
          <w:b/>
          <w:sz w:val="24"/>
          <w:szCs w:val="24"/>
        </w:rPr>
      </w:pPr>
    </w:p>
    <w:p w14:paraId="5741D5D9" w14:textId="77777777" w:rsidR="009E38B3" w:rsidRDefault="009E38B3" w:rsidP="002E4DCF">
      <w:pPr>
        <w:pStyle w:val="4Bulletedcopyblue"/>
        <w:numPr>
          <w:ilvl w:val="0"/>
          <w:numId w:val="0"/>
        </w:numPr>
        <w:ind w:left="340" w:hanging="170"/>
        <w:jc w:val="center"/>
        <w:rPr>
          <w:b/>
          <w:sz w:val="24"/>
          <w:szCs w:val="24"/>
        </w:rPr>
      </w:pPr>
    </w:p>
    <w:p w14:paraId="42836D3F" w14:textId="77777777" w:rsidR="009E38B3" w:rsidRDefault="009E38B3" w:rsidP="002E4DCF">
      <w:pPr>
        <w:pStyle w:val="4Bulletedcopyblue"/>
        <w:numPr>
          <w:ilvl w:val="0"/>
          <w:numId w:val="0"/>
        </w:numPr>
        <w:ind w:left="340" w:hanging="170"/>
        <w:jc w:val="center"/>
        <w:rPr>
          <w:b/>
          <w:sz w:val="24"/>
          <w:szCs w:val="24"/>
        </w:rPr>
      </w:pPr>
    </w:p>
    <w:p w14:paraId="540F91F1" w14:textId="77777777" w:rsidR="009E38B3" w:rsidRDefault="009E38B3" w:rsidP="002E4DCF">
      <w:pPr>
        <w:pStyle w:val="4Bulletedcopyblue"/>
        <w:numPr>
          <w:ilvl w:val="0"/>
          <w:numId w:val="0"/>
        </w:numPr>
        <w:ind w:left="340" w:hanging="170"/>
        <w:jc w:val="center"/>
        <w:rPr>
          <w:b/>
          <w:sz w:val="24"/>
          <w:szCs w:val="24"/>
        </w:rPr>
      </w:pPr>
    </w:p>
    <w:p w14:paraId="6E177F06" w14:textId="77777777" w:rsidR="009E38B3" w:rsidRDefault="009E38B3" w:rsidP="002E4DCF">
      <w:pPr>
        <w:pStyle w:val="4Bulletedcopyblue"/>
        <w:numPr>
          <w:ilvl w:val="0"/>
          <w:numId w:val="0"/>
        </w:numPr>
        <w:ind w:left="340" w:hanging="170"/>
        <w:jc w:val="center"/>
        <w:rPr>
          <w:b/>
          <w:sz w:val="24"/>
          <w:szCs w:val="24"/>
        </w:rPr>
      </w:pPr>
    </w:p>
    <w:p w14:paraId="06BEA62B" w14:textId="77777777" w:rsidR="009E38B3" w:rsidRDefault="009E38B3" w:rsidP="002E4DCF">
      <w:pPr>
        <w:pStyle w:val="4Bulletedcopyblue"/>
        <w:numPr>
          <w:ilvl w:val="0"/>
          <w:numId w:val="0"/>
        </w:numPr>
        <w:ind w:left="340" w:hanging="170"/>
        <w:jc w:val="center"/>
        <w:rPr>
          <w:b/>
          <w:sz w:val="24"/>
          <w:szCs w:val="24"/>
        </w:rPr>
      </w:pPr>
    </w:p>
    <w:p w14:paraId="2C6E5287" w14:textId="77777777" w:rsidR="009E38B3" w:rsidRDefault="009E38B3" w:rsidP="002E4DCF">
      <w:pPr>
        <w:pStyle w:val="4Bulletedcopyblue"/>
        <w:numPr>
          <w:ilvl w:val="0"/>
          <w:numId w:val="0"/>
        </w:numPr>
        <w:ind w:left="340" w:hanging="170"/>
        <w:jc w:val="center"/>
        <w:rPr>
          <w:b/>
          <w:sz w:val="24"/>
          <w:szCs w:val="24"/>
        </w:rPr>
      </w:pPr>
    </w:p>
    <w:p w14:paraId="5DDE291D" w14:textId="77777777" w:rsidR="009E38B3" w:rsidRDefault="009E38B3" w:rsidP="002E4DCF">
      <w:pPr>
        <w:pStyle w:val="4Bulletedcopyblue"/>
        <w:numPr>
          <w:ilvl w:val="0"/>
          <w:numId w:val="0"/>
        </w:numPr>
        <w:ind w:left="340" w:hanging="170"/>
        <w:jc w:val="center"/>
        <w:rPr>
          <w:b/>
          <w:sz w:val="24"/>
          <w:szCs w:val="24"/>
        </w:rPr>
      </w:pPr>
    </w:p>
    <w:p w14:paraId="501FC584" w14:textId="77777777" w:rsidR="009E38B3" w:rsidRDefault="009E38B3" w:rsidP="002E4DCF">
      <w:pPr>
        <w:pStyle w:val="4Bulletedcopyblue"/>
        <w:numPr>
          <w:ilvl w:val="0"/>
          <w:numId w:val="0"/>
        </w:numPr>
        <w:ind w:left="340" w:hanging="170"/>
        <w:jc w:val="center"/>
        <w:rPr>
          <w:b/>
          <w:sz w:val="24"/>
          <w:szCs w:val="24"/>
        </w:rPr>
      </w:pPr>
    </w:p>
    <w:p w14:paraId="26BE8260" w14:textId="77777777" w:rsidR="009E38B3" w:rsidRDefault="009E38B3" w:rsidP="002E4DCF">
      <w:pPr>
        <w:pStyle w:val="4Bulletedcopyblue"/>
        <w:numPr>
          <w:ilvl w:val="0"/>
          <w:numId w:val="0"/>
        </w:numPr>
        <w:ind w:left="340" w:hanging="170"/>
        <w:jc w:val="center"/>
        <w:rPr>
          <w:b/>
          <w:sz w:val="24"/>
          <w:szCs w:val="24"/>
        </w:rPr>
      </w:pPr>
    </w:p>
    <w:p w14:paraId="0D5DE959" w14:textId="77777777" w:rsidR="009E38B3" w:rsidRDefault="009E38B3" w:rsidP="002E4DCF">
      <w:pPr>
        <w:pStyle w:val="4Bulletedcopyblue"/>
        <w:numPr>
          <w:ilvl w:val="0"/>
          <w:numId w:val="0"/>
        </w:numPr>
        <w:ind w:left="340" w:hanging="170"/>
        <w:jc w:val="center"/>
        <w:rPr>
          <w:b/>
          <w:sz w:val="24"/>
          <w:szCs w:val="24"/>
        </w:rPr>
      </w:pPr>
    </w:p>
    <w:p w14:paraId="7B67907D" w14:textId="77777777" w:rsidR="009E38B3" w:rsidRDefault="009E38B3" w:rsidP="002E4DCF">
      <w:pPr>
        <w:pStyle w:val="4Bulletedcopyblue"/>
        <w:numPr>
          <w:ilvl w:val="0"/>
          <w:numId w:val="0"/>
        </w:numPr>
        <w:ind w:left="340" w:hanging="170"/>
        <w:jc w:val="center"/>
        <w:rPr>
          <w:b/>
          <w:sz w:val="24"/>
          <w:szCs w:val="24"/>
        </w:rPr>
      </w:pPr>
    </w:p>
    <w:p w14:paraId="7507980A" w14:textId="77777777" w:rsidR="009E38B3" w:rsidRDefault="009E38B3" w:rsidP="002E4DCF">
      <w:pPr>
        <w:pStyle w:val="4Bulletedcopyblue"/>
        <w:numPr>
          <w:ilvl w:val="0"/>
          <w:numId w:val="0"/>
        </w:numPr>
        <w:ind w:left="340" w:hanging="170"/>
        <w:jc w:val="center"/>
        <w:rPr>
          <w:b/>
          <w:sz w:val="24"/>
          <w:szCs w:val="24"/>
        </w:rPr>
      </w:pPr>
    </w:p>
    <w:p w14:paraId="392B11FD" w14:textId="77777777" w:rsidR="00A5547E" w:rsidRDefault="00A5547E" w:rsidP="009E38B3">
      <w:pPr>
        <w:pStyle w:val="4Bulletedcopyblue"/>
        <w:numPr>
          <w:ilvl w:val="0"/>
          <w:numId w:val="0"/>
        </w:numPr>
        <w:rPr>
          <w:b/>
          <w:sz w:val="24"/>
          <w:szCs w:val="24"/>
        </w:rPr>
      </w:pPr>
    </w:p>
    <w:p w14:paraId="7A675272" w14:textId="1A5B6B25" w:rsidR="00E43999" w:rsidRPr="002E4DCF" w:rsidRDefault="00E43999" w:rsidP="002E4DCF">
      <w:pPr>
        <w:pStyle w:val="4Bulletedcopyblue"/>
        <w:numPr>
          <w:ilvl w:val="0"/>
          <w:numId w:val="0"/>
        </w:numPr>
        <w:ind w:left="340" w:hanging="170"/>
        <w:jc w:val="center"/>
        <w:rPr>
          <w:b/>
          <w:sz w:val="24"/>
          <w:szCs w:val="24"/>
        </w:rPr>
      </w:pPr>
      <w:r w:rsidRPr="002E4DCF">
        <w:rPr>
          <w:b/>
          <w:sz w:val="24"/>
          <w:szCs w:val="24"/>
        </w:rPr>
        <w:lastRenderedPageBreak/>
        <w:t>Appendix 1 Health and Safety Executive</w:t>
      </w:r>
    </w:p>
    <w:p w14:paraId="483802D3" w14:textId="27D13724" w:rsidR="002E4DCF" w:rsidRDefault="002E4DCF" w:rsidP="009F0BCA">
      <w:pPr>
        <w:pStyle w:val="4Bulletedcopyblue"/>
        <w:numPr>
          <w:ilvl w:val="0"/>
          <w:numId w:val="0"/>
        </w:numPr>
        <w:ind w:left="340" w:hanging="170"/>
        <w:rPr>
          <w:sz w:val="24"/>
          <w:szCs w:val="24"/>
        </w:rPr>
      </w:pPr>
    </w:p>
    <w:p w14:paraId="29D4B6C3" w14:textId="77777777" w:rsidR="002E4DCF" w:rsidRPr="00F00A04" w:rsidRDefault="002E4DCF" w:rsidP="009F0BCA">
      <w:pPr>
        <w:pStyle w:val="4Bulletedcopyblue"/>
        <w:numPr>
          <w:ilvl w:val="0"/>
          <w:numId w:val="0"/>
        </w:numPr>
        <w:ind w:left="340" w:hanging="170"/>
        <w:rPr>
          <w:b/>
          <w:sz w:val="24"/>
          <w:szCs w:val="24"/>
        </w:rPr>
      </w:pPr>
      <w:r w:rsidRPr="00F00A04">
        <w:rPr>
          <w:b/>
          <w:sz w:val="24"/>
          <w:szCs w:val="24"/>
        </w:rPr>
        <w:t xml:space="preserve">CHILDREN’S PLAY AND LEISURE – PROMOTING A BALANCED APPROACH </w:t>
      </w:r>
    </w:p>
    <w:p w14:paraId="62294FA7" w14:textId="77777777" w:rsidR="002E4DCF" w:rsidRDefault="002E4DCF" w:rsidP="009F0BCA">
      <w:pPr>
        <w:pStyle w:val="4Bulletedcopyblue"/>
        <w:numPr>
          <w:ilvl w:val="0"/>
          <w:numId w:val="0"/>
        </w:numPr>
        <w:ind w:left="340" w:hanging="170"/>
        <w:rPr>
          <w:sz w:val="24"/>
          <w:szCs w:val="24"/>
        </w:rPr>
      </w:pPr>
    </w:p>
    <w:p w14:paraId="7F77E95E" w14:textId="4E62B8B7" w:rsidR="002E4DCF" w:rsidRDefault="002E4DCF" w:rsidP="009F0BCA">
      <w:pPr>
        <w:pStyle w:val="4Bulletedcopyblue"/>
        <w:numPr>
          <w:ilvl w:val="0"/>
          <w:numId w:val="0"/>
        </w:numPr>
        <w:ind w:left="340" w:hanging="170"/>
        <w:rPr>
          <w:sz w:val="24"/>
          <w:szCs w:val="24"/>
        </w:rPr>
      </w:pPr>
      <w:r w:rsidRPr="002E4DCF">
        <w:rPr>
          <w:sz w:val="24"/>
          <w:szCs w:val="24"/>
        </w:rPr>
        <w:t xml:space="preserve">1. Health and safety laws and regulations are sometimes presented as a reason why certain play and leisure activities undertaken by children and young people should be discouraged. The reasons for this misunderstanding are many and varied. They include fears of litigation or criminal prosecution because even the most trivial risk has not been removed. </w:t>
      </w:r>
    </w:p>
    <w:p w14:paraId="6B57C956" w14:textId="77777777" w:rsidR="002E4DCF" w:rsidRDefault="002E4DCF" w:rsidP="009F0BCA">
      <w:pPr>
        <w:pStyle w:val="4Bulletedcopyblue"/>
        <w:numPr>
          <w:ilvl w:val="0"/>
          <w:numId w:val="0"/>
        </w:numPr>
        <w:ind w:left="340" w:hanging="170"/>
        <w:rPr>
          <w:sz w:val="24"/>
          <w:szCs w:val="24"/>
        </w:rPr>
      </w:pPr>
      <w:r w:rsidRPr="002E4DCF">
        <w:rPr>
          <w:sz w:val="24"/>
          <w:szCs w:val="24"/>
        </w:rPr>
        <w:t xml:space="preserve"> 2. The purpose of this statement is to give clear messages which tackle these misunderstandings. In this statement, HSE makes clear that, as a regulator, it recognises the benefits of allowing children and young people of all ages and abilities to have challenging play opportunities.</w:t>
      </w:r>
    </w:p>
    <w:p w14:paraId="59D6CBBE" w14:textId="77777777" w:rsidR="002E4DCF" w:rsidRDefault="002E4DCF" w:rsidP="009F0BCA">
      <w:pPr>
        <w:pStyle w:val="4Bulletedcopyblue"/>
        <w:numPr>
          <w:ilvl w:val="0"/>
          <w:numId w:val="0"/>
        </w:numPr>
        <w:ind w:left="340" w:hanging="170"/>
        <w:rPr>
          <w:sz w:val="24"/>
          <w:szCs w:val="24"/>
        </w:rPr>
      </w:pPr>
      <w:r w:rsidRPr="002E4DCF">
        <w:rPr>
          <w:sz w:val="24"/>
          <w:szCs w:val="24"/>
        </w:rPr>
        <w:t xml:space="preserve"> 3. HSE fully supports the provision of play for all children in a variety of environments. HSE understands and accepts that this means children will often be exposed to play environments which, whilst well-managed, carry a degree of risk and sometimes potential danger.</w:t>
      </w:r>
    </w:p>
    <w:p w14:paraId="30791F16" w14:textId="5657CBFC" w:rsidR="002E4DCF" w:rsidRDefault="002E4DCF" w:rsidP="009F0BCA">
      <w:pPr>
        <w:pStyle w:val="4Bulletedcopyblue"/>
        <w:numPr>
          <w:ilvl w:val="0"/>
          <w:numId w:val="0"/>
        </w:numPr>
        <w:ind w:left="340" w:hanging="170"/>
        <w:rPr>
          <w:sz w:val="24"/>
          <w:szCs w:val="24"/>
        </w:rPr>
      </w:pPr>
      <w:r w:rsidRPr="002E4DCF">
        <w:rPr>
          <w:sz w:val="24"/>
          <w:szCs w:val="24"/>
        </w:rPr>
        <w:t xml:space="preserve">4. HSE wants to make sure that mistaken health and safety concerns do not create sterile play environments that lack challenge and so prevent children from expanding their learning and stretching their abilities. </w:t>
      </w:r>
    </w:p>
    <w:p w14:paraId="111F7626" w14:textId="29CE9775" w:rsidR="002E4DCF" w:rsidRDefault="002E4DCF" w:rsidP="009F0BCA">
      <w:pPr>
        <w:pStyle w:val="4Bulletedcopyblue"/>
        <w:numPr>
          <w:ilvl w:val="0"/>
          <w:numId w:val="0"/>
        </w:numPr>
        <w:ind w:left="340" w:hanging="170"/>
        <w:rPr>
          <w:sz w:val="24"/>
          <w:szCs w:val="24"/>
        </w:rPr>
      </w:pPr>
      <w:r w:rsidRPr="002E4DCF">
        <w:rPr>
          <w:sz w:val="24"/>
          <w:szCs w:val="24"/>
        </w:rPr>
        <w:t>5. This statement provides all those with a stake in encouraging children to play with a clear picture of HSE’s perspective on these issues. HSE wants to encourage a focus on the sensible and proportionate control of real risks</w:t>
      </w:r>
      <w:r w:rsidR="00F00A04" w:rsidRPr="00F00A04">
        <w:rPr>
          <w:sz w:val="16"/>
          <w:szCs w:val="16"/>
        </w:rPr>
        <w:t>1</w:t>
      </w:r>
      <w:r w:rsidRPr="002E4DCF">
        <w:rPr>
          <w:sz w:val="24"/>
          <w:szCs w:val="24"/>
        </w:rPr>
        <w:t xml:space="preserve">. HSE’s primary interest is in real risks arising from serious breaches of the law and our investigations are targeted at these issues. </w:t>
      </w:r>
    </w:p>
    <w:p w14:paraId="2E99CD40" w14:textId="77777777" w:rsidR="00AC2F9C" w:rsidRDefault="00AC2F9C" w:rsidP="009F0BCA">
      <w:pPr>
        <w:pStyle w:val="4Bulletedcopyblue"/>
        <w:numPr>
          <w:ilvl w:val="0"/>
          <w:numId w:val="0"/>
        </w:numPr>
        <w:ind w:left="340" w:hanging="170"/>
        <w:rPr>
          <w:sz w:val="24"/>
          <w:szCs w:val="24"/>
        </w:rPr>
      </w:pPr>
    </w:p>
    <w:p w14:paraId="60739FE3" w14:textId="4EC9C186" w:rsidR="002E4DCF" w:rsidRDefault="002E4DCF" w:rsidP="009F0BCA">
      <w:pPr>
        <w:pStyle w:val="4Bulletedcopyblue"/>
        <w:numPr>
          <w:ilvl w:val="0"/>
          <w:numId w:val="0"/>
        </w:numPr>
        <w:ind w:left="340" w:hanging="170"/>
        <w:rPr>
          <w:b/>
          <w:sz w:val="24"/>
          <w:szCs w:val="24"/>
        </w:rPr>
      </w:pPr>
      <w:r w:rsidRPr="002E4DCF">
        <w:rPr>
          <w:b/>
          <w:sz w:val="24"/>
          <w:szCs w:val="24"/>
        </w:rPr>
        <w:t>Recognising the benefits of play</w:t>
      </w:r>
    </w:p>
    <w:p w14:paraId="2D120766" w14:textId="77777777" w:rsidR="002E4DCF" w:rsidRPr="002E4DCF" w:rsidRDefault="002E4DCF" w:rsidP="009F0BCA">
      <w:pPr>
        <w:pStyle w:val="4Bulletedcopyblue"/>
        <w:numPr>
          <w:ilvl w:val="0"/>
          <w:numId w:val="0"/>
        </w:numPr>
        <w:ind w:left="340" w:hanging="170"/>
        <w:rPr>
          <w:b/>
          <w:sz w:val="24"/>
          <w:szCs w:val="24"/>
        </w:rPr>
      </w:pPr>
    </w:p>
    <w:p w14:paraId="6CC49BC1" w14:textId="27B2A61A" w:rsidR="002E4DCF" w:rsidRDefault="002E4DCF" w:rsidP="009F0BCA">
      <w:pPr>
        <w:pStyle w:val="4Bulletedcopyblue"/>
        <w:numPr>
          <w:ilvl w:val="0"/>
          <w:numId w:val="0"/>
        </w:numPr>
        <w:ind w:left="340" w:hanging="170"/>
        <w:rPr>
          <w:i/>
          <w:sz w:val="24"/>
          <w:szCs w:val="24"/>
        </w:rPr>
      </w:pPr>
      <w:r w:rsidRPr="002E4DCF">
        <w:rPr>
          <w:i/>
          <w:sz w:val="24"/>
          <w:szCs w:val="24"/>
        </w:rPr>
        <w:t xml:space="preserve"> Key message: ‘Play is great for children’s well-being and development. When planning and providing play opportunities, the goal is not to eliminate risk, but to weigh up the risks and benefits. No child will learn about risk if they are wrapped in cotton wool’.</w:t>
      </w:r>
    </w:p>
    <w:p w14:paraId="0B9B0951" w14:textId="11914150" w:rsidR="002E4DCF" w:rsidRPr="00C754C4" w:rsidRDefault="002E4DCF" w:rsidP="009F0BCA">
      <w:pPr>
        <w:pStyle w:val="4Bulletedcopyblue"/>
        <w:numPr>
          <w:ilvl w:val="0"/>
          <w:numId w:val="0"/>
        </w:numPr>
        <w:ind w:left="340" w:hanging="170"/>
        <w:rPr>
          <w:sz w:val="24"/>
          <w:szCs w:val="24"/>
        </w:rPr>
      </w:pPr>
    </w:p>
    <w:p w14:paraId="60DE2A23" w14:textId="77777777" w:rsidR="002E4DCF" w:rsidRDefault="002E4DCF" w:rsidP="009F0BCA">
      <w:pPr>
        <w:pStyle w:val="4Bulletedcopyblue"/>
        <w:numPr>
          <w:ilvl w:val="0"/>
          <w:numId w:val="0"/>
        </w:numPr>
        <w:ind w:left="340" w:hanging="170"/>
        <w:rPr>
          <w:sz w:val="24"/>
          <w:szCs w:val="24"/>
        </w:rPr>
      </w:pPr>
      <w:r w:rsidRPr="002E4DCF">
        <w:rPr>
          <w:sz w:val="24"/>
          <w:szCs w:val="24"/>
        </w:rPr>
        <w:t xml:space="preserve"> 6. HSE fully recognises that play brings the world to life for children. It provides for an exploration and understanding of their abilities; helps them to learn and develop; and exposes them to the realities of the world in which they will live, which is a world not free from risk but rather one where risk is ever present. The opportunity for play develops a child’s risk awareness and prepares them for their future lives. </w:t>
      </w:r>
    </w:p>
    <w:p w14:paraId="377C982C" w14:textId="77777777" w:rsidR="00F00A04" w:rsidRDefault="002E4DCF" w:rsidP="009F0BCA">
      <w:pPr>
        <w:pStyle w:val="4Bulletedcopyblue"/>
        <w:numPr>
          <w:ilvl w:val="0"/>
          <w:numId w:val="0"/>
        </w:numPr>
        <w:ind w:left="340" w:hanging="170"/>
        <w:rPr>
          <w:sz w:val="24"/>
          <w:szCs w:val="24"/>
        </w:rPr>
      </w:pPr>
      <w:r w:rsidRPr="002E4DCF">
        <w:rPr>
          <w:sz w:val="24"/>
          <w:szCs w:val="24"/>
        </w:rPr>
        <w:t xml:space="preserve">7. Striking the right balance between protecting children from the most serious risks and allowing them to reap the benefits of play is not always easy. It is not about eliminating risk. </w:t>
      </w:r>
    </w:p>
    <w:p w14:paraId="464D9502" w14:textId="39718253" w:rsidR="00F00A04" w:rsidRDefault="00F00A04" w:rsidP="009F0BCA">
      <w:pPr>
        <w:pStyle w:val="4Bulletedcopyblue"/>
        <w:numPr>
          <w:ilvl w:val="0"/>
          <w:numId w:val="0"/>
        </w:numPr>
        <w:ind w:left="340" w:hanging="170"/>
        <w:rPr>
          <w:sz w:val="24"/>
          <w:szCs w:val="24"/>
        </w:rPr>
      </w:pPr>
    </w:p>
    <w:p w14:paraId="52A1775D" w14:textId="176D1EC7" w:rsidR="00F00A04" w:rsidRPr="00F00A04" w:rsidRDefault="00F00A04" w:rsidP="009F0BCA">
      <w:pPr>
        <w:pStyle w:val="4Bulletedcopyblue"/>
        <w:numPr>
          <w:ilvl w:val="0"/>
          <w:numId w:val="0"/>
        </w:numPr>
        <w:ind w:left="340" w:hanging="170"/>
        <w:rPr>
          <w:sz w:val="16"/>
          <w:szCs w:val="16"/>
        </w:rPr>
      </w:pPr>
      <w:r w:rsidRPr="00F00A04">
        <w:rPr>
          <w:sz w:val="16"/>
          <w:szCs w:val="16"/>
        </w:rPr>
        <w:t>1 The Courts have made clear that when health and safety law refers to ‘risks’, it is not contemplating risks that are trivial or fanciful. It is not the purpose to impose burdens on employers that are wholly unreasonable (R v Chargot (2009) 2 All ER 660 [27])</w:t>
      </w:r>
    </w:p>
    <w:p w14:paraId="0E75B48E" w14:textId="1125BD41" w:rsidR="002E4DCF" w:rsidRDefault="002E4DCF" w:rsidP="009F0BCA">
      <w:pPr>
        <w:pStyle w:val="4Bulletedcopyblue"/>
        <w:numPr>
          <w:ilvl w:val="0"/>
          <w:numId w:val="0"/>
        </w:numPr>
        <w:ind w:left="340" w:hanging="170"/>
        <w:rPr>
          <w:sz w:val="24"/>
          <w:szCs w:val="24"/>
        </w:rPr>
      </w:pPr>
      <w:r w:rsidRPr="002E4DCF">
        <w:rPr>
          <w:sz w:val="24"/>
          <w:szCs w:val="24"/>
        </w:rPr>
        <w:lastRenderedPageBreak/>
        <w:t xml:space="preserve">Nor is it about complicated methods of calculating risks or benefits. In essence, play is a safe and beneficial activity. Sensible adult judgements are all that is generally required to derive the best benefits to children whilst ensuring that they are not exposed to unnecessary risk. In making these judgements, industry standards such as EN 1176 offer bench marks that can help. </w:t>
      </w:r>
    </w:p>
    <w:p w14:paraId="6D43F3FC" w14:textId="77777777" w:rsidR="002E4DCF" w:rsidRDefault="002E4DCF" w:rsidP="009F0BCA">
      <w:pPr>
        <w:pStyle w:val="4Bulletedcopyblue"/>
        <w:numPr>
          <w:ilvl w:val="0"/>
          <w:numId w:val="0"/>
        </w:numPr>
        <w:ind w:left="340" w:hanging="170"/>
        <w:rPr>
          <w:sz w:val="24"/>
          <w:szCs w:val="24"/>
        </w:rPr>
      </w:pPr>
      <w:r w:rsidRPr="002E4DCF">
        <w:rPr>
          <w:sz w:val="24"/>
          <w:szCs w:val="24"/>
        </w:rPr>
        <w:t xml:space="preserve">8. Striking the right balance does mean: </w:t>
      </w:r>
    </w:p>
    <w:p w14:paraId="4295EFD0" w14:textId="77777777"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Weighing up risks and benefits when designing and providing play opportunities and activities</w:t>
      </w:r>
    </w:p>
    <w:p w14:paraId="4EAA4614" w14:textId="5D63D58F"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Focussing on and controlling the most serious risks, and those that are not beneficial to the play activity or foreseeable by the user </w:t>
      </w:r>
    </w:p>
    <w:p w14:paraId="0E7F171C" w14:textId="77777777"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Recognising that the introduction of risk might form part of play opportunities and activity</w:t>
      </w:r>
    </w:p>
    <w:p w14:paraId="50477AC5" w14:textId="77777777"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Understanding that the purpose of risk control is not the elimination of all risk, and so accepting that the possibility of even serious or life-threatening injuries cannot be eliminated, though it should be managed</w:t>
      </w:r>
    </w:p>
    <w:p w14:paraId="187AE10F" w14:textId="77777777" w:rsidR="002E4DCF" w:rsidRDefault="002E4DCF" w:rsidP="00D63C8E">
      <w:pPr>
        <w:pStyle w:val="4Bulletedcopyblue"/>
        <w:numPr>
          <w:ilvl w:val="0"/>
          <w:numId w:val="0"/>
        </w:numPr>
        <w:ind w:left="680" w:hanging="170"/>
        <w:rPr>
          <w:sz w:val="24"/>
          <w:szCs w:val="24"/>
        </w:rPr>
      </w:pPr>
      <w:r w:rsidRPr="002E4DCF">
        <w:rPr>
          <w:sz w:val="24"/>
          <w:szCs w:val="24"/>
        </w:rPr>
        <w:t xml:space="preserve"> </w:t>
      </w:r>
      <w:r w:rsidRPr="002E4DCF">
        <w:rPr>
          <w:sz w:val="24"/>
          <w:szCs w:val="24"/>
        </w:rPr>
        <w:sym w:font="Symbol" w:char="F0B7"/>
      </w:r>
      <w:r w:rsidRPr="002E4DCF">
        <w:rPr>
          <w:sz w:val="24"/>
          <w:szCs w:val="24"/>
        </w:rPr>
        <w:t xml:space="preserve"> Ensuring that the benefits of play are experienced to the full </w:t>
      </w:r>
    </w:p>
    <w:p w14:paraId="7669F10B" w14:textId="77777777" w:rsidR="002E4DCF" w:rsidRDefault="002E4DCF" w:rsidP="009F0BCA">
      <w:pPr>
        <w:pStyle w:val="4Bulletedcopyblue"/>
        <w:numPr>
          <w:ilvl w:val="0"/>
          <w:numId w:val="0"/>
        </w:numPr>
        <w:ind w:left="340" w:hanging="170"/>
        <w:rPr>
          <w:sz w:val="24"/>
          <w:szCs w:val="24"/>
        </w:rPr>
      </w:pPr>
    </w:p>
    <w:p w14:paraId="1A5CC654" w14:textId="77777777" w:rsidR="002E4DCF" w:rsidRDefault="002E4DCF" w:rsidP="009F0BCA">
      <w:pPr>
        <w:pStyle w:val="4Bulletedcopyblue"/>
        <w:numPr>
          <w:ilvl w:val="0"/>
          <w:numId w:val="0"/>
        </w:numPr>
        <w:ind w:left="340" w:hanging="170"/>
        <w:rPr>
          <w:sz w:val="24"/>
          <w:szCs w:val="24"/>
        </w:rPr>
      </w:pPr>
      <w:r w:rsidRPr="002E4DCF">
        <w:rPr>
          <w:sz w:val="24"/>
          <w:szCs w:val="24"/>
        </w:rPr>
        <w:t xml:space="preserve">9. Striking the right balance does not mean: </w:t>
      </w:r>
    </w:p>
    <w:p w14:paraId="23348F4C" w14:textId="77777777"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All risks must be eliminated or continually reduced</w:t>
      </w:r>
    </w:p>
    <w:p w14:paraId="29793B03" w14:textId="39A1772D"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Every aspect of play provision must be set out in copious paperwork as part of a misguided security blanket </w:t>
      </w:r>
    </w:p>
    <w:p w14:paraId="78FDE554" w14:textId="77777777"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Detailed assessments aimed at high-risk play activities are used for low-risk activities</w:t>
      </w:r>
    </w:p>
    <w:p w14:paraId="0844DC15" w14:textId="54BBC9D3"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Ignoring risks that are not beneficial or integral to the play activity, such as those introduced through poor maintenance of equipment</w:t>
      </w:r>
    </w:p>
    <w:p w14:paraId="38DDE9E7" w14:textId="77777777" w:rsidR="002E4DCF" w:rsidRDefault="002E4DCF" w:rsidP="00D63C8E">
      <w:pPr>
        <w:pStyle w:val="4Bulletedcopyblue"/>
        <w:numPr>
          <w:ilvl w:val="0"/>
          <w:numId w:val="0"/>
        </w:numPr>
        <w:ind w:left="680" w:hanging="170"/>
        <w:rPr>
          <w:sz w:val="24"/>
          <w:szCs w:val="24"/>
        </w:rPr>
      </w:pPr>
      <w:r w:rsidRPr="002E4DCF">
        <w:rPr>
          <w:sz w:val="24"/>
          <w:szCs w:val="24"/>
        </w:rPr>
        <w:sym w:font="Symbol" w:char="F0B7"/>
      </w:r>
      <w:r w:rsidRPr="002E4DCF">
        <w:rPr>
          <w:sz w:val="24"/>
          <w:szCs w:val="24"/>
        </w:rPr>
        <w:t xml:space="preserve"> Mistakes and accidents will not happen</w:t>
      </w:r>
    </w:p>
    <w:p w14:paraId="5875BA1B" w14:textId="77777777" w:rsidR="002E4DCF" w:rsidRDefault="002E4DCF" w:rsidP="009F0BCA">
      <w:pPr>
        <w:pStyle w:val="4Bulletedcopyblue"/>
        <w:numPr>
          <w:ilvl w:val="0"/>
          <w:numId w:val="0"/>
        </w:numPr>
        <w:ind w:left="340" w:hanging="170"/>
        <w:rPr>
          <w:sz w:val="24"/>
          <w:szCs w:val="24"/>
        </w:rPr>
      </w:pPr>
    </w:p>
    <w:p w14:paraId="18863BC7" w14:textId="77777777" w:rsidR="002E4DCF" w:rsidRPr="002E4DCF" w:rsidRDefault="002E4DCF" w:rsidP="009F0BCA">
      <w:pPr>
        <w:pStyle w:val="4Bulletedcopyblue"/>
        <w:numPr>
          <w:ilvl w:val="0"/>
          <w:numId w:val="0"/>
        </w:numPr>
        <w:ind w:left="340" w:hanging="170"/>
        <w:rPr>
          <w:b/>
          <w:sz w:val="24"/>
          <w:szCs w:val="24"/>
        </w:rPr>
      </w:pPr>
      <w:r w:rsidRPr="002E4DCF">
        <w:rPr>
          <w:sz w:val="24"/>
          <w:szCs w:val="24"/>
        </w:rPr>
        <w:t xml:space="preserve"> </w:t>
      </w:r>
      <w:r w:rsidRPr="002E4DCF">
        <w:rPr>
          <w:b/>
          <w:sz w:val="24"/>
          <w:szCs w:val="24"/>
        </w:rPr>
        <w:t>What parents and society should expect from play providers</w:t>
      </w:r>
    </w:p>
    <w:p w14:paraId="2D55ECD0" w14:textId="77777777" w:rsidR="002E4DCF" w:rsidRDefault="002E4DCF" w:rsidP="009F0BCA">
      <w:pPr>
        <w:pStyle w:val="4Bulletedcopyblue"/>
        <w:numPr>
          <w:ilvl w:val="0"/>
          <w:numId w:val="0"/>
        </w:numPr>
        <w:ind w:left="340" w:hanging="170"/>
        <w:rPr>
          <w:sz w:val="24"/>
          <w:szCs w:val="24"/>
        </w:rPr>
      </w:pPr>
    </w:p>
    <w:p w14:paraId="36E03C77" w14:textId="7631CA27" w:rsidR="002E4DCF" w:rsidRDefault="002E4DCF" w:rsidP="002E4DCF">
      <w:pPr>
        <w:pStyle w:val="4Bulletedcopyblue"/>
        <w:numPr>
          <w:ilvl w:val="0"/>
          <w:numId w:val="0"/>
        </w:numPr>
        <w:ind w:left="170"/>
        <w:rPr>
          <w:i/>
          <w:sz w:val="24"/>
          <w:szCs w:val="24"/>
        </w:rPr>
      </w:pPr>
      <w:r>
        <w:rPr>
          <w:i/>
          <w:sz w:val="24"/>
          <w:szCs w:val="24"/>
        </w:rPr>
        <w:t xml:space="preserve">Key message: </w:t>
      </w:r>
      <w:r w:rsidRPr="002E4DCF">
        <w:rPr>
          <w:i/>
          <w:sz w:val="24"/>
          <w:szCs w:val="24"/>
        </w:rPr>
        <w:t xml:space="preserve">‘Those providing play opportunities should focus on controlling the real risks, while securing or increasing the benefits – not on the paperwork’. </w:t>
      </w:r>
    </w:p>
    <w:p w14:paraId="66541832" w14:textId="77777777" w:rsidR="002E4DCF" w:rsidRDefault="002E4DCF" w:rsidP="002E4DCF">
      <w:pPr>
        <w:pStyle w:val="4Bulletedcopyblue"/>
        <w:numPr>
          <w:ilvl w:val="0"/>
          <w:numId w:val="0"/>
        </w:numPr>
        <w:ind w:left="170"/>
        <w:rPr>
          <w:sz w:val="24"/>
          <w:szCs w:val="24"/>
        </w:rPr>
      </w:pPr>
    </w:p>
    <w:p w14:paraId="4F626242" w14:textId="4F196077" w:rsidR="002E4DCF" w:rsidRDefault="002E4DCF" w:rsidP="00F00A04">
      <w:pPr>
        <w:pStyle w:val="4Bulletedcopyblue"/>
        <w:numPr>
          <w:ilvl w:val="0"/>
          <w:numId w:val="0"/>
        </w:numPr>
        <w:ind w:left="170"/>
        <w:rPr>
          <w:sz w:val="24"/>
          <w:szCs w:val="24"/>
        </w:rPr>
      </w:pPr>
      <w:r w:rsidRPr="002E4DCF">
        <w:rPr>
          <w:sz w:val="24"/>
          <w:szCs w:val="24"/>
        </w:rPr>
        <w:t>Play providers</w:t>
      </w:r>
      <w:r w:rsidR="00F00A04">
        <w:rPr>
          <w:sz w:val="24"/>
          <w:szCs w:val="24"/>
        </w:rPr>
        <w:t xml:space="preserve"> </w:t>
      </w:r>
      <w:r w:rsidR="00F00A04" w:rsidRPr="00F00A04">
        <w:rPr>
          <w:sz w:val="16"/>
          <w:szCs w:val="16"/>
        </w:rPr>
        <w:t>2</w:t>
      </w:r>
      <w:r w:rsidRPr="00F00A04">
        <w:rPr>
          <w:sz w:val="16"/>
          <w:szCs w:val="16"/>
        </w:rPr>
        <w:t xml:space="preserve"> </w:t>
      </w:r>
      <w:r w:rsidRPr="002E4DCF">
        <w:rPr>
          <w:sz w:val="24"/>
          <w:szCs w:val="24"/>
        </w:rPr>
        <w:t>should use their own judgement and expertise as well as, where appropriate, the judgement of others, to ensure that the assessments and controls proposed are proportionate to the risks involved.</w:t>
      </w:r>
    </w:p>
    <w:p w14:paraId="720D826B" w14:textId="38A9D12D" w:rsidR="002E4DCF" w:rsidRDefault="002E4DCF" w:rsidP="004C640E">
      <w:pPr>
        <w:pStyle w:val="4Bulletedcopyblue"/>
        <w:numPr>
          <w:ilvl w:val="0"/>
          <w:numId w:val="8"/>
        </w:numPr>
        <w:rPr>
          <w:sz w:val="24"/>
          <w:szCs w:val="24"/>
        </w:rPr>
      </w:pPr>
      <w:r w:rsidRPr="002E4DCF">
        <w:rPr>
          <w:sz w:val="24"/>
          <w:szCs w:val="24"/>
        </w:rPr>
        <w:t>They should communicate what these controls are, why they are necessary and so ensure everyone focuses on the important risks.</w:t>
      </w:r>
    </w:p>
    <w:p w14:paraId="7D2612BD" w14:textId="65CA7034" w:rsidR="00F00A04" w:rsidRDefault="00F00A04" w:rsidP="00F00A04">
      <w:pPr>
        <w:pStyle w:val="4Bulletedcopyblue"/>
        <w:numPr>
          <w:ilvl w:val="0"/>
          <w:numId w:val="0"/>
        </w:numPr>
        <w:ind w:left="340" w:hanging="170"/>
        <w:rPr>
          <w:sz w:val="24"/>
          <w:szCs w:val="24"/>
        </w:rPr>
      </w:pPr>
    </w:p>
    <w:p w14:paraId="223F7853" w14:textId="77F7BE2C" w:rsidR="00F00A04" w:rsidRDefault="00F00A04" w:rsidP="00F00A04">
      <w:pPr>
        <w:pStyle w:val="4Bulletedcopyblue"/>
        <w:numPr>
          <w:ilvl w:val="0"/>
          <w:numId w:val="0"/>
        </w:numPr>
        <w:ind w:left="340" w:hanging="170"/>
        <w:rPr>
          <w:sz w:val="24"/>
          <w:szCs w:val="24"/>
        </w:rPr>
      </w:pPr>
    </w:p>
    <w:p w14:paraId="76479CC3" w14:textId="3455CB91" w:rsidR="00F00A04" w:rsidRDefault="00F00A04" w:rsidP="00F00A04">
      <w:pPr>
        <w:pStyle w:val="4Bulletedcopyblue"/>
        <w:numPr>
          <w:ilvl w:val="0"/>
          <w:numId w:val="0"/>
        </w:numPr>
        <w:ind w:left="340" w:hanging="170"/>
        <w:rPr>
          <w:sz w:val="24"/>
          <w:szCs w:val="24"/>
        </w:rPr>
      </w:pPr>
    </w:p>
    <w:p w14:paraId="4FC831C4" w14:textId="01CD89C9" w:rsidR="00F00A04" w:rsidRPr="00F00A04" w:rsidRDefault="00F00A04" w:rsidP="00F00A04">
      <w:pPr>
        <w:pStyle w:val="4Bulletedcopyblue"/>
        <w:numPr>
          <w:ilvl w:val="0"/>
          <w:numId w:val="0"/>
        </w:numPr>
        <w:ind w:left="340" w:hanging="170"/>
        <w:rPr>
          <w:sz w:val="16"/>
          <w:szCs w:val="16"/>
        </w:rPr>
      </w:pPr>
      <w:r w:rsidRPr="00F00A04">
        <w:rPr>
          <w:sz w:val="16"/>
          <w:szCs w:val="16"/>
        </w:rPr>
        <w:lastRenderedPageBreak/>
        <w:t xml:space="preserve">2 Play providers include those managing or proving play facilities or activities in parks, green spaces, adventure playgrounds, holiday playschemes, </w:t>
      </w:r>
      <w:r>
        <w:rPr>
          <w:sz w:val="16"/>
          <w:szCs w:val="16"/>
        </w:rPr>
        <w:t>s</w:t>
      </w:r>
      <w:r w:rsidRPr="00F00A04">
        <w:rPr>
          <w:sz w:val="16"/>
          <w:szCs w:val="16"/>
        </w:rPr>
        <w:t>chools, youth clubs, family entertainment centres and ch</w:t>
      </w:r>
      <w:r>
        <w:rPr>
          <w:sz w:val="16"/>
          <w:szCs w:val="16"/>
        </w:rPr>
        <w:t xml:space="preserve">ildcare </w:t>
      </w:r>
      <w:r w:rsidRPr="00F00A04">
        <w:rPr>
          <w:sz w:val="16"/>
          <w:szCs w:val="16"/>
        </w:rPr>
        <w:t>provision.</w:t>
      </w:r>
    </w:p>
    <w:p w14:paraId="612B7B52" w14:textId="2D616413" w:rsidR="002E4DCF" w:rsidRDefault="002E4DCF" w:rsidP="002E4DCF">
      <w:pPr>
        <w:pStyle w:val="4Bulletedcopyblue"/>
        <w:numPr>
          <w:ilvl w:val="0"/>
          <w:numId w:val="0"/>
        </w:numPr>
        <w:rPr>
          <w:sz w:val="24"/>
          <w:szCs w:val="24"/>
        </w:rPr>
      </w:pPr>
      <w:r w:rsidRPr="002E4DCF">
        <w:rPr>
          <w:sz w:val="24"/>
          <w:szCs w:val="24"/>
        </w:rPr>
        <w:t>1</w:t>
      </w:r>
      <w:r w:rsidR="00F00A04">
        <w:rPr>
          <w:sz w:val="24"/>
          <w:szCs w:val="24"/>
        </w:rPr>
        <w:t>2</w:t>
      </w:r>
      <w:r w:rsidRPr="002E4DCF">
        <w:rPr>
          <w:sz w:val="24"/>
          <w:szCs w:val="24"/>
        </w:rPr>
        <w:t>. It is important that providers’ arrangements ensure that:</w:t>
      </w:r>
    </w:p>
    <w:p w14:paraId="5AAA224B" w14:textId="77777777" w:rsidR="002E4DCF" w:rsidRDefault="002E4DCF" w:rsidP="00D63C8E">
      <w:pPr>
        <w:pStyle w:val="4Bulletedcopyblue"/>
        <w:numPr>
          <w:ilvl w:val="0"/>
          <w:numId w:val="0"/>
        </w:numPr>
        <w:ind w:left="720"/>
        <w:rPr>
          <w:sz w:val="24"/>
          <w:szCs w:val="24"/>
        </w:rPr>
      </w:pPr>
      <w:r w:rsidRPr="002E4DCF">
        <w:rPr>
          <w:sz w:val="24"/>
          <w:szCs w:val="24"/>
        </w:rPr>
        <w:t xml:space="preserve"> </w:t>
      </w:r>
      <w:r w:rsidRPr="002E4DCF">
        <w:rPr>
          <w:sz w:val="24"/>
          <w:szCs w:val="24"/>
        </w:rPr>
        <w:sym w:font="Symbol" w:char="F0B7"/>
      </w:r>
      <w:r w:rsidRPr="002E4DCF">
        <w:rPr>
          <w:sz w:val="24"/>
          <w:szCs w:val="24"/>
        </w:rPr>
        <w:t xml:space="preserve"> The beneficial aspects of play - and the exposure of children to a level of risk and challenge - are not unnecessarily reduced</w:t>
      </w:r>
    </w:p>
    <w:p w14:paraId="31CEC94D" w14:textId="77777777" w:rsidR="002E4DCF" w:rsidRDefault="002E4DCF" w:rsidP="00D63C8E">
      <w:pPr>
        <w:pStyle w:val="4Bulletedcopyblue"/>
        <w:numPr>
          <w:ilvl w:val="0"/>
          <w:numId w:val="0"/>
        </w:numPr>
        <w:ind w:left="720"/>
        <w:rPr>
          <w:sz w:val="24"/>
          <w:szCs w:val="24"/>
        </w:rPr>
      </w:pPr>
      <w:r w:rsidRPr="002E4DCF">
        <w:rPr>
          <w:sz w:val="24"/>
          <w:szCs w:val="24"/>
        </w:rPr>
        <w:t xml:space="preserve"> </w:t>
      </w:r>
      <w:r w:rsidRPr="002E4DCF">
        <w:rPr>
          <w:sz w:val="24"/>
          <w:szCs w:val="24"/>
        </w:rPr>
        <w:sym w:font="Symbol" w:char="F0B7"/>
      </w:r>
      <w:r w:rsidRPr="002E4DCF">
        <w:rPr>
          <w:sz w:val="24"/>
          <w:szCs w:val="24"/>
        </w:rPr>
        <w:t xml:space="preserve"> Assessment and judgement focuses on the real risks, not the trivial and fanciful</w:t>
      </w:r>
    </w:p>
    <w:p w14:paraId="7EF00EA1" w14:textId="452B946C" w:rsidR="00AC2F9C" w:rsidRDefault="002E4DCF" w:rsidP="00D63C8E">
      <w:pPr>
        <w:pStyle w:val="4Bulletedcopyblue"/>
        <w:numPr>
          <w:ilvl w:val="0"/>
          <w:numId w:val="0"/>
        </w:numPr>
        <w:ind w:left="720"/>
        <w:rPr>
          <w:sz w:val="24"/>
          <w:szCs w:val="24"/>
        </w:rPr>
      </w:pPr>
      <w:r w:rsidRPr="002E4DCF">
        <w:rPr>
          <w:sz w:val="24"/>
          <w:szCs w:val="24"/>
        </w:rPr>
        <w:t xml:space="preserve"> </w:t>
      </w:r>
      <w:r w:rsidRPr="002E4DCF">
        <w:rPr>
          <w:sz w:val="24"/>
          <w:szCs w:val="24"/>
        </w:rPr>
        <w:sym w:font="Symbol" w:char="F0B7"/>
      </w:r>
      <w:r w:rsidRPr="002E4DCF">
        <w:rPr>
          <w:sz w:val="24"/>
          <w:szCs w:val="24"/>
        </w:rPr>
        <w:t xml:space="preserve"> Controls are proportionate and so reflect the level of risk</w:t>
      </w:r>
    </w:p>
    <w:p w14:paraId="2A308683" w14:textId="06C6C6E5" w:rsidR="00AC2F9C" w:rsidRDefault="00F00A04" w:rsidP="00F00A04">
      <w:pPr>
        <w:pStyle w:val="4Bulletedcopyblue"/>
        <w:numPr>
          <w:ilvl w:val="0"/>
          <w:numId w:val="0"/>
        </w:numPr>
        <w:ind w:left="340" w:hanging="170"/>
        <w:rPr>
          <w:sz w:val="24"/>
          <w:szCs w:val="24"/>
        </w:rPr>
      </w:pPr>
      <w:r>
        <w:rPr>
          <w:sz w:val="24"/>
          <w:szCs w:val="24"/>
        </w:rPr>
        <w:t xml:space="preserve">13. </w:t>
      </w:r>
      <w:r w:rsidR="002E4DCF" w:rsidRPr="002E4DCF">
        <w:rPr>
          <w:sz w:val="24"/>
          <w:szCs w:val="24"/>
        </w:rPr>
        <w:t xml:space="preserve">To help with controlling risks sensibly and proportionately, the play sector has </w:t>
      </w:r>
      <w:r>
        <w:rPr>
          <w:sz w:val="24"/>
          <w:szCs w:val="24"/>
        </w:rPr>
        <w:t xml:space="preserve">  </w:t>
      </w:r>
      <w:r w:rsidR="002E4DCF" w:rsidRPr="002E4DCF">
        <w:rPr>
          <w:sz w:val="24"/>
          <w:szCs w:val="24"/>
        </w:rPr>
        <w:t xml:space="preserve">produced the publication </w:t>
      </w:r>
      <w:r w:rsidR="002E4DCF" w:rsidRPr="00AC2F9C">
        <w:rPr>
          <w:i/>
          <w:sz w:val="24"/>
          <w:szCs w:val="24"/>
        </w:rPr>
        <w:t>Managing Risk in Play Provision: Implementation Guide</w:t>
      </w:r>
      <w:r w:rsidR="002E4DCF" w:rsidRPr="002E4DCF">
        <w:rPr>
          <w:sz w:val="24"/>
          <w:szCs w:val="24"/>
        </w:rPr>
        <w:t xml:space="preserve"> which provides guidance on managing the risks in play. The approach in this guidance is that risks and benefits are considered alongside each other in a risk-benefit assessment. This includes an assessment of the risks which, while taking into account the benefits of the activity, ensures that any precautions are practicable and proportionate and reflect the level of risk. HSE supports this guidance, as a sensible approach to risk management.</w:t>
      </w:r>
    </w:p>
    <w:p w14:paraId="1E8B743B" w14:textId="77777777" w:rsidR="00AC2F9C" w:rsidRDefault="00AC2F9C" w:rsidP="00AC2F9C">
      <w:pPr>
        <w:pStyle w:val="4Bulletedcopyblue"/>
        <w:numPr>
          <w:ilvl w:val="0"/>
          <w:numId w:val="0"/>
        </w:numPr>
        <w:ind w:left="360"/>
        <w:rPr>
          <w:sz w:val="24"/>
          <w:szCs w:val="24"/>
        </w:rPr>
      </w:pPr>
    </w:p>
    <w:p w14:paraId="205355CF" w14:textId="77777777" w:rsidR="00AC2F9C" w:rsidRPr="00AC2F9C" w:rsidRDefault="002E4DCF" w:rsidP="00AC2F9C">
      <w:pPr>
        <w:pStyle w:val="4Bulletedcopyblue"/>
        <w:numPr>
          <w:ilvl w:val="0"/>
          <w:numId w:val="0"/>
        </w:numPr>
        <w:ind w:left="360"/>
        <w:rPr>
          <w:b/>
          <w:sz w:val="24"/>
          <w:szCs w:val="24"/>
        </w:rPr>
      </w:pPr>
      <w:r w:rsidRPr="002E4DCF">
        <w:rPr>
          <w:sz w:val="24"/>
          <w:szCs w:val="24"/>
        </w:rPr>
        <w:t xml:space="preserve"> </w:t>
      </w:r>
      <w:r w:rsidRPr="00AC2F9C">
        <w:rPr>
          <w:b/>
          <w:sz w:val="24"/>
          <w:szCs w:val="24"/>
        </w:rPr>
        <w:t>If things go wrong</w:t>
      </w:r>
    </w:p>
    <w:p w14:paraId="4EA338AD" w14:textId="77777777" w:rsidR="00AC2F9C" w:rsidRDefault="00AC2F9C" w:rsidP="00AC2F9C">
      <w:pPr>
        <w:pStyle w:val="4Bulletedcopyblue"/>
        <w:numPr>
          <w:ilvl w:val="0"/>
          <w:numId w:val="0"/>
        </w:numPr>
        <w:ind w:left="360"/>
        <w:rPr>
          <w:sz w:val="24"/>
          <w:szCs w:val="24"/>
        </w:rPr>
      </w:pPr>
    </w:p>
    <w:p w14:paraId="37E428D4" w14:textId="4173FD8A" w:rsidR="00AC2F9C" w:rsidRDefault="002E4DCF" w:rsidP="00AC2F9C">
      <w:pPr>
        <w:pStyle w:val="4Bulletedcopyblue"/>
        <w:numPr>
          <w:ilvl w:val="0"/>
          <w:numId w:val="0"/>
        </w:numPr>
        <w:ind w:left="360"/>
        <w:rPr>
          <w:i/>
          <w:sz w:val="24"/>
          <w:szCs w:val="24"/>
        </w:rPr>
      </w:pPr>
      <w:r w:rsidRPr="00AC2F9C">
        <w:rPr>
          <w:i/>
          <w:sz w:val="24"/>
          <w:szCs w:val="24"/>
        </w:rPr>
        <w:t xml:space="preserve">Key message: ‘Accidents and mistakes happen during play – but fear of litigation and prosecution has been blown out of proportion.’ </w:t>
      </w:r>
    </w:p>
    <w:p w14:paraId="46F8206B" w14:textId="77777777" w:rsidR="00AC2F9C" w:rsidRDefault="00AC2F9C" w:rsidP="00AC2F9C">
      <w:pPr>
        <w:pStyle w:val="4Bulletedcopyblue"/>
        <w:numPr>
          <w:ilvl w:val="0"/>
          <w:numId w:val="0"/>
        </w:numPr>
        <w:ind w:left="360"/>
        <w:rPr>
          <w:sz w:val="24"/>
          <w:szCs w:val="24"/>
        </w:rPr>
      </w:pPr>
    </w:p>
    <w:p w14:paraId="06C5D03E" w14:textId="77777777" w:rsidR="00AC2F9C" w:rsidRDefault="002E4DCF" w:rsidP="00AC2F9C">
      <w:pPr>
        <w:pStyle w:val="4Bulletedcopyblue"/>
        <w:numPr>
          <w:ilvl w:val="0"/>
          <w:numId w:val="0"/>
        </w:numPr>
        <w:ind w:left="360"/>
        <w:rPr>
          <w:sz w:val="24"/>
          <w:szCs w:val="24"/>
        </w:rPr>
      </w:pPr>
      <w:r w:rsidRPr="002E4DCF">
        <w:rPr>
          <w:sz w:val="24"/>
          <w:szCs w:val="24"/>
        </w:rPr>
        <w:t xml:space="preserve">14. Play providers are expected to deal with risk responsibly, sensibly and proportionately. In practice, serious accidents of any kind are very unlikely. On the rare occasions when things go wrong, it is important to know how to respond to the incident properly and to conduct a balanced, transparent review. </w:t>
      </w:r>
    </w:p>
    <w:p w14:paraId="3FE3BB97" w14:textId="77777777" w:rsidR="00AC2F9C" w:rsidRDefault="00AC2F9C" w:rsidP="00AC2F9C">
      <w:pPr>
        <w:pStyle w:val="4Bulletedcopyblue"/>
        <w:numPr>
          <w:ilvl w:val="0"/>
          <w:numId w:val="0"/>
        </w:numPr>
        <w:ind w:left="360"/>
        <w:rPr>
          <w:sz w:val="24"/>
          <w:szCs w:val="24"/>
        </w:rPr>
      </w:pPr>
    </w:p>
    <w:p w14:paraId="0851C261" w14:textId="77777777" w:rsidR="00AC2F9C" w:rsidRDefault="002E4DCF" w:rsidP="00AC2F9C">
      <w:pPr>
        <w:pStyle w:val="4Bulletedcopyblue"/>
        <w:numPr>
          <w:ilvl w:val="0"/>
          <w:numId w:val="0"/>
        </w:numPr>
        <w:ind w:left="360"/>
        <w:rPr>
          <w:sz w:val="24"/>
          <w:szCs w:val="24"/>
        </w:rPr>
      </w:pPr>
      <w:r w:rsidRPr="002E4DCF">
        <w:rPr>
          <w:sz w:val="24"/>
          <w:szCs w:val="24"/>
        </w:rPr>
        <w:t xml:space="preserve">15. In the case of the most serious failures of duty, prosecution rightly remains a possibility, and cannot be entirely ruled out. However, this possibility does not mean that play providers should eliminate even the most trivial of risks. Provided sensible and proportionate steps have been taken, it is highly unlikely there would be any breach of health and safety law involved, or that it would be in the public interest to bring a prosecution. </w:t>
      </w:r>
    </w:p>
    <w:p w14:paraId="200D2B6A" w14:textId="77777777" w:rsidR="00AC2F9C" w:rsidRDefault="00AC2F9C" w:rsidP="00AC2F9C">
      <w:pPr>
        <w:pStyle w:val="4Bulletedcopyblue"/>
        <w:numPr>
          <w:ilvl w:val="0"/>
          <w:numId w:val="0"/>
        </w:numPr>
        <w:ind w:left="360"/>
        <w:rPr>
          <w:sz w:val="24"/>
          <w:szCs w:val="24"/>
        </w:rPr>
      </w:pPr>
    </w:p>
    <w:p w14:paraId="203D156E" w14:textId="439AADDF" w:rsidR="002E4DCF" w:rsidRPr="002E4DCF" w:rsidRDefault="002E4DCF" w:rsidP="00AC2F9C">
      <w:pPr>
        <w:pStyle w:val="4Bulletedcopyblue"/>
        <w:numPr>
          <w:ilvl w:val="0"/>
          <w:numId w:val="0"/>
        </w:numPr>
        <w:ind w:left="360"/>
        <w:rPr>
          <w:sz w:val="24"/>
          <w:szCs w:val="24"/>
        </w:rPr>
      </w:pPr>
      <w:r w:rsidRPr="002E4DCF">
        <w:rPr>
          <w:sz w:val="24"/>
          <w:szCs w:val="24"/>
        </w:rPr>
        <w:t>September 2012</w:t>
      </w:r>
    </w:p>
    <w:p w14:paraId="79B78626" w14:textId="10A25E70" w:rsidR="00E43999" w:rsidRPr="002E4DCF" w:rsidRDefault="00E43999" w:rsidP="009F0BCA">
      <w:pPr>
        <w:pStyle w:val="4Bulletedcopyblue"/>
        <w:numPr>
          <w:ilvl w:val="0"/>
          <w:numId w:val="0"/>
        </w:numPr>
        <w:ind w:left="340" w:hanging="170"/>
        <w:rPr>
          <w:sz w:val="24"/>
          <w:szCs w:val="24"/>
        </w:rPr>
      </w:pPr>
    </w:p>
    <w:p w14:paraId="400DA144" w14:textId="77777777" w:rsidR="00E43999" w:rsidRPr="002E4DCF" w:rsidRDefault="00E43999" w:rsidP="009F0BCA">
      <w:pPr>
        <w:pStyle w:val="4Bulletedcopyblue"/>
        <w:numPr>
          <w:ilvl w:val="0"/>
          <w:numId w:val="0"/>
        </w:numPr>
        <w:ind w:left="340" w:hanging="170"/>
        <w:rPr>
          <w:sz w:val="24"/>
          <w:szCs w:val="24"/>
        </w:rPr>
      </w:pPr>
    </w:p>
    <w:sectPr w:rsidR="00E43999" w:rsidRPr="002E4DCF" w:rsidSect="00F61B5F">
      <w:headerReference w:type="even" r:id="rId15"/>
      <w:headerReference w:type="default" r:id="rId16"/>
      <w:footerReference w:type="default" r:id="rId17"/>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064E5EBCB10B44C5A4BF5CFFD11C73C4"/>
      </w:placeholder>
      <w:temporary/>
      <w:showingPlcHdr/>
      <w15:appearance w15:val="hidden"/>
    </w:sdtPr>
    <w:sdtEndPr/>
    <w:sdtContent>
      <w:p w14:paraId="1A8855AB" w14:textId="77777777" w:rsidR="00AC2F9C" w:rsidRDefault="00AC2F9C">
        <w:pPr>
          <w:pStyle w:val="Footer"/>
        </w:pPr>
        <w:r>
          <w:t>[Type here]</w:t>
        </w:r>
      </w:p>
    </w:sdtContent>
  </w:sdt>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D0B97">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36pt;height:30pt" o:bullet="t">
        <v:imagedata r:id="rId1" o:title="Tick"/>
      </v:shape>
    </w:pict>
  </w:numPicBullet>
  <w:numPicBullet w:numPicBulletId="1">
    <w:pict>
      <v:shape id="_x0000_i1094" type="#_x0000_t75" style="width:30pt;height:30pt" o:bullet="t">
        <v:imagedata r:id="rId2" o:title="Cross"/>
      </v:shape>
    </w:pict>
  </w:numPicBullet>
  <w:numPicBullet w:numPicBulletId="2">
    <w:pict>
      <v:shape id="_x0000_i1095" type="#_x0000_t75" style="width:208.2pt;height:332.4pt" o:bullet="t">
        <v:imagedata r:id="rId3"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245BEB"/>
    <w:multiLevelType w:val="multilevel"/>
    <w:tmpl w:val="FE54A8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C2108B"/>
    <w:multiLevelType w:val="multilevel"/>
    <w:tmpl w:val="A40C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4EB7E93"/>
    <w:multiLevelType w:val="multilevel"/>
    <w:tmpl w:val="3F12EC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B435809"/>
    <w:multiLevelType w:val="multilevel"/>
    <w:tmpl w:val="14EC05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C7F2A"/>
    <w:multiLevelType w:val="hybridMultilevel"/>
    <w:tmpl w:val="8B42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7086626">
    <w:abstractNumId w:val="7"/>
  </w:num>
  <w:num w:numId="2" w16cid:durableId="1483350741">
    <w:abstractNumId w:val="2"/>
  </w:num>
  <w:num w:numId="3" w16cid:durableId="1643852967">
    <w:abstractNumId w:val="11"/>
  </w:num>
  <w:num w:numId="4" w16cid:durableId="830485659">
    <w:abstractNumId w:val="9"/>
  </w:num>
  <w:num w:numId="5" w16cid:durableId="861089738">
    <w:abstractNumId w:val="10"/>
  </w:num>
  <w:num w:numId="6" w16cid:durableId="561185512">
    <w:abstractNumId w:val="0"/>
  </w:num>
  <w:num w:numId="7" w16cid:durableId="427892915">
    <w:abstractNumId w:val="4"/>
  </w:num>
  <w:num w:numId="8" w16cid:durableId="1093739739">
    <w:abstractNumId w:val="6"/>
  </w:num>
  <w:num w:numId="9" w16cid:durableId="878468426">
    <w:abstractNumId w:val="1"/>
  </w:num>
  <w:num w:numId="10" w16cid:durableId="320430770">
    <w:abstractNumId w:val="5"/>
  </w:num>
  <w:num w:numId="11" w16cid:durableId="2042778864">
    <w:abstractNumId w:val="3"/>
  </w:num>
  <w:num w:numId="12" w16cid:durableId="326246423">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05BCD"/>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6714E"/>
    <w:rsid w:val="00270FE3"/>
    <w:rsid w:val="00274A92"/>
    <w:rsid w:val="00275D5E"/>
    <w:rsid w:val="00293222"/>
    <w:rsid w:val="00293D0D"/>
    <w:rsid w:val="00296442"/>
    <w:rsid w:val="002A3AD6"/>
    <w:rsid w:val="002B76DD"/>
    <w:rsid w:val="002C09C4"/>
    <w:rsid w:val="002D4B86"/>
    <w:rsid w:val="002D75DA"/>
    <w:rsid w:val="002E16E7"/>
    <w:rsid w:val="002E2E06"/>
    <w:rsid w:val="002E446C"/>
    <w:rsid w:val="002E4DCF"/>
    <w:rsid w:val="002E5D89"/>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33246"/>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C640E"/>
    <w:rsid w:val="004D25CF"/>
    <w:rsid w:val="004E176A"/>
    <w:rsid w:val="004E37D5"/>
    <w:rsid w:val="004F43AA"/>
    <w:rsid w:val="004F463D"/>
    <w:rsid w:val="004F559E"/>
    <w:rsid w:val="00504396"/>
    <w:rsid w:val="00510ED3"/>
    <w:rsid w:val="00512916"/>
    <w:rsid w:val="00531C8C"/>
    <w:rsid w:val="00543D26"/>
    <w:rsid w:val="0056441D"/>
    <w:rsid w:val="00564CD3"/>
    <w:rsid w:val="00573834"/>
    <w:rsid w:val="00577D3C"/>
    <w:rsid w:val="00583574"/>
    <w:rsid w:val="00584A10"/>
    <w:rsid w:val="00585C56"/>
    <w:rsid w:val="00590890"/>
    <w:rsid w:val="00597ED1"/>
    <w:rsid w:val="005A294B"/>
    <w:rsid w:val="005B1D35"/>
    <w:rsid w:val="005B4650"/>
    <w:rsid w:val="005B713F"/>
    <w:rsid w:val="005B7ADF"/>
    <w:rsid w:val="005C3963"/>
    <w:rsid w:val="005D18F7"/>
    <w:rsid w:val="005D2CCE"/>
    <w:rsid w:val="005F3190"/>
    <w:rsid w:val="005F6DE0"/>
    <w:rsid w:val="006105E5"/>
    <w:rsid w:val="00610794"/>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27EE"/>
    <w:rsid w:val="0089380E"/>
    <w:rsid w:val="008941E7"/>
    <w:rsid w:val="008A2513"/>
    <w:rsid w:val="008A4ADE"/>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E38B3"/>
    <w:rsid w:val="009F0BCA"/>
    <w:rsid w:val="009F66A8"/>
    <w:rsid w:val="009F7342"/>
    <w:rsid w:val="00A10DBD"/>
    <w:rsid w:val="00A173AE"/>
    <w:rsid w:val="00A26C6F"/>
    <w:rsid w:val="00A306F3"/>
    <w:rsid w:val="00A3215A"/>
    <w:rsid w:val="00A405AE"/>
    <w:rsid w:val="00A466EE"/>
    <w:rsid w:val="00A5547E"/>
    <w:rsid w:val="00A61601"/>
    <w:rsid w:val="00A62B49"/>
    <w:rsid w:val="00A669B1"/>
    <w:rsid w:val="00A73198"/>
    <w:rsid w:val="00A8621C"/>
    <w:rsid w:val="00A91D2D"/>
    <w:rsid w:val="00A979C5"/>
    <w:rsid w:val="00AA30CA"/>
    <w:rsid w:val="00AA6E73"/>
    <w:rsid w:val="00AB51A2"/>
    <w:rsid w:val="00AB70B0"/>
    <w:rsid w:val="00AC0FCE"/>
    <w:rsid w:val="00AC2F9C"/>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55759"/>
    <w:rsid w:val="00B62F64"/>
    <w:rsid w:val="00B6679E"/>
    <w:rsid w:val="00B67A9E"/>
    <w:rsid w:val="00B840F1"/>
    <w:rsid w:val="00B846C2"/>
    <w:rsid w:val="00B921FA"/>
    <w:rsid w:val="00B94373"/>
    <w:rsid w:val="00B9469A"/>
    <w:rsid w:val="00B956D2"/>
    <w:rsid w:val="00B95F60"/>
    <w:rsid w:val="00BB1E4E"/>
    <w:rsid w:val="00BC38F7"/>
    <w:rsid w:val="00BC3CC8"/>
    <w:rsid w:val="00BC6896"/>
    <w:rsid w:val="00BD5134"/>
    <w:rsid w:val="00BE3E54"/>
    <w:rsid w:val="00BF6810"/>
    <w:rsid w:val="00C028E8"/>
    <w:rsid w:val="00C06370"/>
    <w:rsid w:val="00C079D6"/>
    <w:rsid w:val="00C12C87"/>
    <w:rsid w:val="00C16D31"/>
    <w:rsid w:val="00C20CF1"/>
    <w:rsid w:val="00C223C8"/>
    <w:rsid w:val="00C31397"/>
    <w:rsid w:val="00C4400C"/>
    <w:rsid w:val="00C443C5"/>
    <w:rsid w:val="00C4731F"/>
    <w:rsid w:val="00C51256"/>
    <w:rsid w:val="00C51C6A"/>
    <w:rsid w:val="00C66F36"/>
    <w:rsid w:val="00C70C94"/>
    <w:rsid w:val="00C754C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0EE2"/>
    <w:rsid w:val="00D11C7E"/>
    <w:rsid w:val="00D22D42"/>
    <w:rsid w:val="00D24A49"/>
    <w:rsid w:val="00D35A96"/>
    <w:rsid w:val="00D45396"/>
    <w:rsid w:val="00D508B4"/>
    <w:rsid w:val="00D57471"/>
    <w:rsid w:val="00D63C8E"/>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C7296"/>
    <w:rsid w:val="00DD0B97"/>
    <w:rsid w:val="00DD2F87"/>
    <w:rsid w:val="00DD5B98"/>
    <w:rsid w:val="00DD70EC"/>
    <w:rsid w:val="00DE3EFD"/>
    <w:rsid w:val="00DF20DE"/>
    <w:rsid w:val="00DF66B4"/>
    <w:rsid w:val="00E00085"/>
    <w:rsid w:val="00E00132"/>
    <w:rsid w:val="00E025C7"/>
    <w:rsid w:val="00E16F41"/>
    <w:rsid w:val="00E202DD"/>
    <w:rsid w:val="00E24FDF"/>
    <w:rsid w:val="00E30FE1"/>
    <w:rsid w:val="00E3210F"/>
    <w:rsid w:val="00E34BFA"/>
    <w:rsid w:val="00E35430"/>
    <w:rsid w:val="00E36879"/>
    <w:rsid w:val="00E4108D"/>
    <w:rsid w:val="00E43999"/>
    <w:rsid w:val="00E44CEB"/>
    <w:rsid w:val="00E45BFB"/>
    <w:rsid w:val="00E50805"/>
    <w:rsid w:val="00E56FF7"/>
    <w:rsid w:val="00E63E55"/>
    <w:rsid w:val="00E645B3"/>
    <w:rsid w:val="00E647DF"/>
    <w:rsid w:val="00E66721"/>
    <w:rsid w:val="00E70344"/>
    <w:rsid w:val="00E763E4"/>
    <w:rsid w:val="00E8124E"/>
    <w:rsid w:val="00E8216E"/>
    <w:rsid w:val="00E82606"/>
    <w:rsid w:val="00E84894"/>
    <w:rsid w:val="00E9136B"/>
    <w:rsid w:val="00E97D04"/>
    <w:rsid w:val="00EC018B"/>
    <w:rsid w:val="00EC33A9"/>
    <w:rsid w:val="00ED2809"/>
    <w:rsid w:val="00EE05F3"/>
    <w:rsid w:val="00EE1DF4"/>
    <w:rsid w:val="00EE55D4"/>
    <w:rsid w:val="00EE6C5A"/>
    <w:rsid w:val="00EF22F0"/>
    <w:rsid w:val="00EF631F"/>
    <w:rsid w:val="00EF6B4D"/>
    <w:rsid w:val="00F00A04"/>
    <w:rsid w:val="00F02A4E"/>
    <w:rsid w:val="00F03988"/>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58136634">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924845367">
      <w:bodyDiv w:val="1"/>
      <w:marLeft w:val="0"/>
      <w:marRight w:val="0"/>
      <w:marTop w:val="0"/>
      <w:marBottom w:val="0"/>
      <w:divBdr>
        <w:top w:val="none" w:sz="0" w:space="0" w:color="auto"/>
        <w:left w:val="none" w:sz="0" w:space="0" w:color="auto"/>
        <w:bottom w:val="none" w:sz="0" w:space="0" w:color="auto"/>
        <w:right w:val="none" w:sz="0" w:space="0" w:color="auto"/>
      </w:divBdr>
    </w:div>
    <w:div w:id="938022301">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106727928">
      <w:bodyDiv w:val="1"/>
      <w:marLeft w:val="0"/>
      <w:marRight w:val="0"/>
      <w:marTop w:val="0"/>
      <w:marBottom w:val="0"/>
      <w:divBdr>
        <w:top w:val="none" w:sz="0" w:space="0" w:color="auto"/>
        <w:left w:val="none" w:sz="0" w:space="0" w:color="auto"/>
        <w:bottom w:val="none" w:sz="0" w:space="0" w:color="auto"/>
        <w:right w:val="none" w:sz="0" w:space="0" w:color="auto"/>
      </w:divBdr>
    </w:div>
    <w:div w:id="1134758125">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75408480">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483737583">
      <w:bodyDiv w:val="1"/>
      <w:marLeft w:val="0"/>
      <w:marRight w:val="0"/>
      <w:marTop w:val="0"/>
      <w:marBottom w:val="0"/>
      <w:divBdr>
        <w:top w:val="none" w:sz="0" w:space="0" w:color="auto"/>
        <w:left w:val="none" w:sz="0" w:space="0" w:color="auto"/>
        <w:bottom w:val="none" w:sz="0" w:space="0" w:color="auto"/>
        <w:right w:val="none" w:sz="0" w:space="0" w:color="auto"/>
      </w:divBdr>
    </w:div>
    <w:div w:id="1503735413">
      <w:bodyDiv w:val="1"/>
      <w:marLeft w:val="0"/>
      <w:marRight w:val="0"/>
      <w:marTop w:val="0"/>
      <w:marBottom w:val="0"/>
      <w:divBdr>
        <w:top w:val="none" w:sz="0" w:space="0" w:color="auto"/>
        <w:left w:val="none" w:sz="0" w:space="0" w:color="auto"/>
        <w:bottom w:val="none" w:sz="0" w:space="0" w:color="auto"/>
        <w:right w:val="none" w:sz="0" w:space="0" w:color="auto"/>
      </w:divBdr>
    </w:div>
    <w:div w:id="1756004103">
      <w:bodyDiv w:val="1"/>
      <w:marLeft w:val="0"/>
      <w:marRight w:val="0"/>
      <w:marTop w:val="0"/>
      <w:marBottom w:val="0"/>
      <w:divBdr>
        <w:top w:val="none" w:sz="0" w:space="0" w:color="auto"/>
        <w:left w:val="none" w:sz="0" w:space="0" w:color="auto"/>
        <w:bottom w:val="none" w:sz="0" w:space="0" w:color="auto"/>
        <w:right w:val="none" w:sz="0" w:space="0" w:color="auto"/>
      </w:divBdr>
    </w:div>
    <w:div w:id="1861309452">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1997491854">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 w:id="214095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reeplaynetwork.org.uk/pubs/bestplay.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emf"/></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4E5EBCB10B44C5A4BF5CFFD11C73C4"/>
        <w:category>
          <w:name w:val="General"/>
          <w:gallery w:val="placeholder"/>
        </w:category>
        <w:types>
          <w:type w:val="bbPlcHdr"/>
        </w:types>
        <w:behaviors>
          <w:behavior w:val="content"/>
        </w:behaviors>
        <w:guid w:val="{6F3F88DD-CFEA-48F2-B7C5-8EBC8D326B13}"/>
      </w:docPartPr>
      <w:docPartBody>
        <w:p w:rsidR="002B3AB1" w:rsidRDefault="007052BB" w:rsidP="007052BB">
          <w:pPr>
            <w:pStyle w:val="064E5EBCB10B44C5A4BF5CFFD11C73C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2BB"/>
    <w:rsid w:val="002B3AB1"/>
    <w:rsid w:val="00585C56"/>
    <w:rsid w:val="007052BB"/>
    <w:rsid w:val="00BB1E4E"/>
    <w:rsid w:val="00D10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4E5EBCB10B44C5A4BF5CFFD11C73C4">
    <w:name w:val="064E5EBCB10B44C5A4BF5CFFD11C73C4"/>
    <w:rsid w:val="007052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A0B5C9-E032-4D71-A50C-240171D60BEB}">
  <ds:schemaRefs>
    <ds:schemaRef ds:uri="http://purl.org/dc/elements/1.1/"/>
    <ds:schemaRef ds:uri="http://schemas.microsoft.com/office/2006/metadata/properties"/>
    <ds:schemaRef ds:uri="2d08ce72-f281-445b-adf4-17a280f795bc"/>
    <ds:schemaRef ds:uri="http://schemas.microsoft.com/office/infopath/2007/PartnerControls"/>
    <ds:schemaRef ds:uri="http://purl.org/dc/dcmitype/"/>
    <ds:schemaRef ds:uri="http://www.w3.org/XML/1998/namespace"/>
    <ds:schemaRef ds:uri="http://purl.org/dc/terms/"/>
    <ds:schemaRef ds:uri="http://schemas.microsoft.com/office/2006/documentManagement/types"/>
    <ds:schemaRef ds:uri="http://schemas.openxmlformats.org/package/2006/metadata/core-properties"/>
    <ds:schemaRef ds:uri="d5773b80-0581-4237-9286-fd5b6e21a984"/>
  </ds:schemaRefs>
</ds:datastoreItem>
</file>

<file path=customXml/itemProps2.xml><?xml version="1.0" encoding="utf-8"?>
<ds:datastoreItem xmlns:ds="http://schemas.openxmlformats.org/officeDocument/2006/customXml" ds:itemID="{574397DF-53B5-4A0C-8E2B-681B4EB140DF}">
  <ds:schemaRefs>
    <ds:schemaRef ds:uri="http://schemas.openxmlformats.org/officeDocument/2006/bibliography"/>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2791</Words>
  <Characters>15913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18667</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2026-02-24T15:13:00Z</dcterms:created>
  <dcterms:modified xsi:type="dcterms:W3CDTF">2026-02-26T15:52:00Z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