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31165" w14:textId="7A3612A7" w:rsidR="00A10DBD" w:rsidRPr="006A64AA" w:rsidRDefault="00A10DBD" w:rsidP="009F0BCA">
      <w:pPr>
        <w:pStyle w:val="6Abstract"/>
        <w:jc w:val="center"/>
        <w:rPr>
          <w:rFonts w:ascii="Century Gothic" w:hAnsi="Century Gothic"/>
          <w:sz w:val="36"/>
          <w:szCs w:val="36"/>
        </w:rPr>
      </w:pPr>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2ADDD19C" w:rsidR="00914A87" w:rsidRDefault="00914A87" w:rsidP="009F0BCA">
      <w:pPr>
        <w:pStyle w:val="1bodycopy10pt"/>
        <w:jc w:val="center"/>
        <w:rPr>
          <w:rFonts w:ascii="Century Gothic" w:hAnsi="Century Gothic"/>
          <w:sz w:val="56"/>
          <w:szCs w:val="56"/>
        </w:rPr>
      </w:pPr>
      <w:bookmarkStart w:id="0" w:name="_Hlk65611637"/>
      <w:bookmarkEnd w:id="0"/>
    </w:p>
    <w:p w14:paraId="1E8F22BE" w14:textId="6B5B6BA2" w:rsidR="00914A87" w:rsidRPr="006A64AA" w:rsidRDefault="00751F9C" w:rsidP="00914A87">
      <w:pPr>
        <w:pStyle w:val="3Policytitle"/>
        <w:jc w:val="center"/>
        <w:rPr>
          <w:rFonts w:ascii="Century Gothic" w:hAnsi="Century Gothic"/>
        </w:rPr>
      </w:pPr>
      <w:r>
        <w:rPr>
          <w:rFonts w:cs="Arial"/>
        </w:rPr>
        <w:t>Data Protection Policy</w:t>
      </w:r>
    </w:p>
    <w:p w14:paraId="5EDB04FE" w14:textId="5C6DC486" w:rsidR="00914A87" w:rsidRDefault="00914A87" w:rsidP="009F0BCA">
      <w:pPr>
        <w:pStyle w:val="1bodycopy10pt"/>
        <w:jc w:val="center"/>
        <w:rPr>
          <w:rFonts w:ascii="Century Gothic" w:hAnsi="Century Gothic"/>
          <w:sz w:val="56"/>
          <w:szCs w:val="56"/>
        </w:rPr>
      </w:pPr>
    </w:p>
    <w:p w14:paraId="0872344B" w14:textId="0CC63DD8" w:rsidR="00B67A9E" w:rsidRDefault="00751F9C" w:rsidP="00B67A9E">
      <w:pPr>
        <w:pStyle w:val="1bodycopy10pt"/>
        <w:jc w:val="center"/>
        <w:rPr>
          <w:rFonts w:ascii="Century Gothic" w:hAnsi="Century Gothic"/>
          <w:sz w:val="56"/>
          <w:szCs w:val="56"/>
        </w:rPr>
      </w:pPr>
      <w:r>
        <w:rPr>
          <w:rFonts w:ascii="Century Gothic" w:hAnsi="Century Gothic"/>
          <w:sz w:val="56"/>
          <w:szCs w:val="56"/>
        </w:rPr>
        <w:t>September 202</w:t>
      </w:r>
      <w:r w:rsidR="00231B0D">
        <w:rPr>
          <w:rFonts w:ascii="Century Gothic" w:hAnsi="Century Gothic"/>
          <w:sz w:val="56"/>
          <w:szCs w:val="56"/>
        </w:rPr>
        <w:t>5</w:t>
      </w:r>
    </w:p>
    <w:p w14:paraId="665C3F83" w14:textId="46F619FB" w:rsidR="00EC018B" w:rsidRPr="00F61B5F" w:rsidRDefault="00EC018B" w:rsidP="00B67A9E">
      <w:pPr>
        <w:pStyle w:val="1bodycopy10pt"/>
        <w:jc w:val="center"/>
        <w:rPr>
          <w:rFonts w:cs="Arial"/>
          <w:sz w:val="56"/>
          <w:szCs w:val="56"/>
        </w:rPr>
      </w:pPr>
    </w:p>
    <w:p w14:paraId="3EC8C3E9" w14:textId="4BDD6B82" w:rsidR="00B67A9E" w:rsidRPr="00231B0D" w:rsidRDefault="00B67A9E" w:rsidP="00B67A9E">
      <w:pPr>
        <w:pStyle w:val="1bodycopy10pt"/>
        <w:jc w:val="center"/>
        <w:rPr>
          <w:rFonts w:ascii="Garamond" w:hAnsi="Garamond" w:cs="Arial"/>
          <w:sz w:val="24"/>
        </w:rPr>
      </w:pPr>
      <w:r w:rsidRPr="00231B0D">
        <w:rPr>
          <w:rFonts w:ascii="Garamond" w:hAnsi="Garamond" w:cs="Arial"/>
          <w:b/>
          <w:sz w:val="24"/>
        </w:rPr>
        <w:lastRenderedPageBreak/>
        <w:t xml:space="preserve">Our Mission Statement </w:t>
      </w:r>
    </w:p>
    <w:p w14:paraId="37109C02" w14:textId="77777777" w:rsidR="00B67A9E" w:rsidRPr="00231B0D" w:rsidRDefault="00B67A9E" w:rsidP="00B67A9E">
      <w:pPr>
        <w:pStyle w:val="Default"/>
        <w:rPr>
          <w:rFonts w:ascii="Garamond" w:hAnsi="Garamond"/>
          <w:color w:val="auto"/>
        </w:rPr>
      </w:pPr>
    </w:p>
    <w:p w14:paraId="133DD4D1" w14:textId="77777777" w:rsidR="00B67A9E" w:rsidRPr="00231B0D" w:rsidRDefault="00B67A9E" w:rsidP="643DDD2D">
      <w:pPr>
        <w:pStyle w:val="Default"/>
        <w:rPr>
          <w:rFonts w:ascii="Garamond" w:hAnsi="Garamond"/>
          <w:color w:val="auto"/>
          <w:lang w:val="en-US"/>
        </w:rPr>
      </w:pPr>
      <w:r w:rsidRPr="643DDD2D">
        <w:rPr>
          <w:rFonts w:ascii="Garamond" w:hAnsi="Garamond"/>
          <w:color w:val="auto"/>
          <w:lang w:val="en-US"/>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231B0D" w:rsidRDefault="00B67A9E" w:rsidP="00B67A9E">
      <w:pPr>
        <w:pStyle w:val="Default"/>
        <w:rPr>
          <w:rFonts w:ascii="Garamond" w:hAnsi="Garamond"/>
          <w:color w:val="auto"/>
        </w:rPr>
      </w:pPr>
      <w:r w:rsidRPr="00231B0D">
        <w:rPr>
          <w:rFonts w:ascii="Symbol" w:eastAsia="Symbol" w:hAnsi="Symbol" w:cs="Symbol"/>
          <w:color w:val="auto"/>
        </w:rPr>
        <w:t>·</w:t>
      </w:r>
      <w:r w:rsidRPr="00231B0D">
        <w:rPr>
          <w:rFonts w:ascii="Garamond" w:hAnsi="Garamond"/>
          <w:color w:val="auto"/>
        </w:rPr>
        <w:t xml:space="preserve"> Ensuring that our attitudes and values are transmitted through a curriculum that is consistent with the Catholic faith </w:t>
      </w:r>
    </w:p>
    <w:p w14:paraId="71435670" w14:textId="77777777" w:rsidR="00B67A9E" w:rsidRPr="00231B0D" w:rsidRDefault="00B67A9E" w:rsidP="00B67A9E">
      <w:pPr>
        <w:pStyle w:val="Default"/>
        <w:rPr>
          <w:rFonts w:ascii="Garamond" w:hAnsi="Garamond"/>
          <w:color w:val="auto"/>
        </w:rPr>
      </w:pPr>
      <w:r w:rsidRPr="00231B0D">
        <w:rPr>
          <w:rFonts w:ascii="Symbol" w:eastAsia="Symbol" w:hAnsi="Symbol" w:cs="Symbol"/>
          <w:color w:val="auto"/>
        </w:rPr>
        <w:t>·</w:t>
      </w:r>
      <w:r w:rsidRPr="00231B0D">
        <w:rPr>
          <w:rFonts w:ascii="Garamond" w:hAnsi="Garamond"/>
          <w:color w:val="auto"/>
        </w:rPr>
        <w:t xml:space="preserve"> Delivering a curriculum that is relevant, varied, interesting, stimulating, balanced and appropriate </w:t>
      </w:r>
    </w:p>
    <w:p w14:paraId="3F580684" w14:textId="77777777" w:rsidR="00B67A9E" w:rsidRPr="00231B0D" w:rsidRDefault="00B67A9E" w:rsidP="643DDD2D">
      <w:pPr>
        <w:pStyle w:val="Default"/>
        <w:rPr>
          <w:rFonts w:ascii="Garamond" w:hAnsi="Garamond"/>
          <w:color w:val="auto"/>
          <w:lang w:val="en-US"/>
        </w:rPr>
      </w:pPr>
      <w:r w:rsidRPr="643DDD2D">
        <w:rPr>
          <w:rFonts w:ascii="Symbol" w:eastAsia="Symbol" w:hAnsi="Symbol" w:cs="Symbol"/>
          <w:color w:val="auto"/>
          <w:lang w:val="en-US"/>
        </w:rPr>
        <w:t>·</w:t>
      </w:r>
      <w:r w:rsidRPr="643DDD2D">
        <w:rPr>
          <w:rFonts w:ascii="Garamond" w:hAnsi="Garamond"/>
          <w:color w:val="auto"/>
          <w:lang w:val="en-US"/>
        </w:rPr>
        <w:t xml:space="preserve"> Developing policies and schemes of work which recognise that R.E. is an integral part of the curriculum </w:t>
      </w:r>
    </w:p>
    <w:p w14:paraId="2EFECB4C" w14:textId="77777777" w:rsidR="00B67A9E" w:rsidRPr="00231B0D" w:rsidRDefault="00B67A9E" w:rsidP="00B67A9E">
      <w:pPr>
        <w:pStyle w:val="Default"/>
        <w:rPr>
          <w:rFonts w:ascii="Garamond" w:hAnsi="Garamond"/>
          <w:color w:val="auto"/>
        </w:rPr>
      </w:pPr>
      <w:r w:rsidRPr="00231B0D">
        <w:rPr>
          <w:rFonts w:ascii="Symbol" w:eastAsia="Symbol" w:hAnsi="Symbol" w:cs="Symbol"/>
          <w:color w:val="auto"/>
        </w:rPr>
        <w:t>·</w:t>
      </w:r>
      <w:r w:rsidRPr="00231B0D">
        <w:rPr>
          <w:rFonts w:ascii="Garamond" w:hAnsi="Garamond"/>
          <w:color w:val="auto"/>
        </w:rPr>
        <w:t xml:space="preserve"> Developing sound teaching and effective classroom management </w:t>
      </w:r>
    </w:p>
    <w:p w14:paraId="7FC9F82D" w14:textId="77777777" w:rsidR="00B67A9E" w:rsidRPr="00231B0D" w:rsidRDefault="00B67A9E" w:rsidP="643DDD2D">
      <w:pPr>
        <w:pStyle w:val="Default"/>
        <w:rPr>
          <w:rFonts w:ascii="Garamond" w:hAnsi="Garamond"/>
          <w:color w:val="auto"/>
          <w:lang w:val="en-US"/>
        </w:rPr>
      </w:pPr>
      <w:r w:rsidRPr="643DDD2D">
        <w:rPr>
          <w:rFonts w:ascii="Symbol" w:eastAsia="Symbol" w:hAnsi="Symbol" w:cs="Symbol"/>
          <w:color w:val="auto"/>
          <w:lang w:val="en-US"/>
        </w:rPr>
        <w:t>·</w:t>
      </w:r>
      <w:r w:rsidRPr="643DDD2D">
        <w:rPr>
          <w:rFonts w:ascii="Garamond" w:hAnsi="Garamond"/>
          <w:color w:val="auto"/>
          <w:lang w:val="en-US"/>
        </w:rPr>
        <w:t xml:space="preserve"> Generating a positive attitude to learning where realistic expectations of pupils and high standards of work are expected </w:t>
      </w:r>
    </w:p>
    <w:p w14:paraId="0242C0D3" w14:textId="77777777" w:rsidR="00B67A9E" w:rsidRPr="00231B0D" w:rsidRDefault="00B67A9E" w:rsidP="00B67A9E">
      <w:pPr>
        <w:pStyle w:val="Default"/>
        <w:rPr>
          <w:rFonts w:ascii="Garamond" w:hAnsi="Garamond"/>
          <w:color w:val="auto"/>
        </w:rPr>
      </w:pPr>
      <w:r w:rsidRPr="00231B0D">
        <w:rPr>
          <w:rFonts w:ascii="Symbol" w:eastAsia="Symbol" w:hAnsi="Symbol" w:cs="Symbol"/>
          <w:color w:val="auto"/>
        </w:rPr>
        <w:t>·</w:t>
      </w:r>
      <w:r w:rsidRPr="00231B0D">
        <w:rPr>
          <w:rFonts w:ascii="Garamond" w:hAnsi="Garamond"/>
          <w:color w:val="auto"/>
        </w:rPr>
        <w:t xml:space="preserve"> Using a variety of teaching approaches that reflect the needs of individual pupils </w:t>
      </w:r>
    </w:p>
    <w:p w14:paraId="55EC1679" w14:textId="036DE298" w:rsidR="00B67A9E" w:rsidRPr="00231B0D" w:rsidRDefault="00B67A9E" w:rsidP="643DDD2D">
      <w:pPr>
        <w:pStyle w:val="Default"/>
        <w:rPr>
          <w:rFonts w:ascii="Garamond" w:hAnsi="Garamond"/>
          <w:color w:val="auto"/>
          <w:lang w:val="en-US"/>
        </w:rPr>
      </w:pPr>
      <w:r w:rsidRPr="643DDD2D">
        <w:rPr>
          <w:rFonts w:ascii="Symbol" w:eastAsia="Symbol" w:hAnsi="Symbol" w:cs="Symbol"/>
          <w:color w:val="auto"/>
          <w:lang w:val="en-US"/>
        </w:rPr>
        <w:t>·</w:t>
      </w:r>
      <w:r w:rsidRPr="643DDD2D">
        <w:rPr>
          <w:rFonts w:ascii="Garamond" w:hAnsi="Garamond"/>
          <w:color w:val="auto"/>
          <w:lang w:val="en-US"/>
        </w:rPr>
        <w:t xml:space="preserve"> Participating in projects which focus on the needs of others including local and international charities St. John’s is a Catholic voluntary aided primary school, established by the Church to serve the parishes of St. John the Baptist, Trowbridge</w:t>
      </w:r>
      <w:r w:rsidR="00231B0D" w:rsidRPr="643DDD2D">
        <w:rPr>
          <w:rFonts w:ascii="Garamond" w:hAnsi="Garamond"/>
          <w:color w:val="auto"/>
          <w:lang w:val="en-US"/>
        </w:rPr>
        <w:t>, St. Bernadette, Westbury</w:t>
      </w:r>
      <w:r w:rsidRPr="643DDD2D">
        <w:rPr>
          <w:rFonts w:ascii="Garamond" w:hAnsi="Garamond"/>
          <w:color w:val="auto"/>
          <w:lang w:val="en-US"/>
        </w:rPr>
        <w:t xml:space="preserve"> and St. Thomas More, Bradford-on-Avon.</w:t>
      </w:r>
    </w:p>
    <w:p w14:paraId="5D270629" w14:textId="77777777" w:rsidR="00B67A9E" w:rsidRPr="00231B0D" w:rsidRDefault="00B67A9E" w:rsidP="00B67A9E">
      <w:pPr>
        <w:pStyle w:val="Default"/>
        <w:rPr>
          <w:rFonts w:ascii="Garamond" w:hAnsi="Garamond"/>
          <w:color w:val="auto"/>
        </w:rPr>
      </w:pPr>
    </w:p>
    <w:p w14:paraId="3D243A72" w14:textId="77777777" w:rsidR="00B67A9E" w:rsidRPr="00231B0D" w:rsidRDefault="00B67A9E" w:rsidP="00B67A9E">
      <w:pPr>
        <w:pStyle w:val="Default"/>
        <w:rPr>
          <w:rFonts w:ascii="Garamond" w:hAnsi="Garamond"/>
          <w:color w:val="auto"/>
        </w:rPr>
      </w:pPr>
    </w:p>
    <w:p w14:paraId="31E3024E" w14:textId="77777777" w:rsidR="00B67A9E" w:rsidRPr="00231B0D" w:rsidRDefault="00B67A9E" w:rsidP="00B67A9E">
      <w:pPr>
        <w:pStyle w:val="Default"/>
        <w:rPr>
          <w:rFonts w:ascii="Garamond" w:hAnsi="Garamond"/>
          <w:color w:val="auto"/>
        </w:rPr>
      </w:pPr>
    </w:p>
    <w:p w14:paraId="6CDC2A79" w14:textId="77777777" w:rsidR="00B67A9E" w:rsidRPr="00231B0D" w:rsidRDefault="00B67A9E" w:rsidP="00B67A9E">
      <w:pPr>
        <w:pStyle w:val="Default"/>
        <w:rPr>
          <w:rFonts w:ascii="Garamond" w:hAnsi="Garamond"/>
          <w:color w:val="auto"/>
        </w:rPr>
      </w:pPr>
    </w:p>
    <w:p w14:paraId="55565061" w14:textId="2D2D7D24" w:rsidR="00B67A9E" w:rsidRPr="00231B0D" w:rsidRDefault="00B67A9E" w:rsidP="00B67A9E">
      <w:pPr>
        <w:pStyle w:val="Default"/>
        <w:rPr>
          <w:rFonts w:ascii="Garamond" w:hAnsi="Garamond"/>
          <w:color w:val="auto"/>
        </w:rPr>
      </w:pPr>
    </w:p>
    <w:p w14:paraId="4526A7B1" w14:textId="76FC146E" w:rsidR="00751F9C" w:rsidRPr="00231B0D" w:rsidRDefault="00751F9C" w:rsidP="00B67A9E">
      <w:pPr>
        <w:pStyle w:val="Default"/>
        <w:rPr>
          <w:rFonts w:ascii="Garamond" w:hAnsi="Garamond"/>
          <w:color w:val="auto"/>
        </w:rPr>
      </w:pPr>
    </w:p>
    <w:p w14:paraId="3FA8A5B7" w14:textId="43EA2ABB" w:rsidR="00751F9C" w:rsidRPr="00231B0D" w:rsidRDefault="00751F9C" w:rsidP="00B67A9E">
      <w:pPr>
        <w:pStyle w:val="Default"/>
        <w:rPr>
          <w:rFonts w:ascii="Garamond" w:hAnsi="Garamond"/>
          <w:color w:val="auto"/>
        </w:rPr>
      </w:pPr>
    </w:p>
    <w:p w14:paraId="09762C31" w14:textId="158A08A1" w:rsidR="00751F9C" w:rsidRPr="00231B0D" w:rsidRDefault="00751F9C" w:rsidP="00B67A9E">
      <w:pPr>
        <w:pStyle w:val="Default"/>
        <w:rPr>
          <w:rFonts w:ascii="Garamond" w:hAnsi="Garamond"/>
          <w:color w:val="auto"/>
        </w:rPr>
      </w:pPr>
    </w:p>
    <w:p w14:paraId="6B79BE22" w14:textId="388020A7" w:rsidR="00751F9C" w:rsidRPr="00231B0D" w:rsidRDefault="00751F9C" w:rsidP="00B67A9E">
      <w:pPr>
        <w:pStyle w:val="Default"/>
        <w:rPr>
          <w:rFonts w:ascii="Garamond" w:hAnsi="Garamond"/>
          <w:color w:val="auto"/>
        </w:rPr>
      </w:pPr>
    </w:p>
    <w:p w14:paraId="26717BB7" w14:textId="6AA3D52C" w:rsidR="00751F9C" w:rsidRPr="00231B0D" w:rsidRDefault="00751F9C" w:rsidP="00B67A9E">
      <w:pPr>
        <w:pStyle w:val="Default"/>
        <w:rPr>
          <w:rFonts w:ascii="Garamond" w:hAnsi="Garamond"/>
          <w:color w:val="auto"/>
        </w:rPr>
      </w:pPr>
    </w:p>
    <w:p w14:paraId="2A35F3F1" w14:textId="72DC4129" w:rsidR="00751F9C" w:rsidRPr="00231B0D" w:rsidRDefault="00751F9C" w:rsidP="00B67A9E">
      <w:pPr>
        <w:pStyle w:val="Default"/>
        <w:rPr>
          <w:rFonts w:ascii="Garamond" w:hAnsi="Garamond"/>
          <w:color w:val="auto"/>
        </w:rPr>
      </w:pPr>
    </w:p>
    <w:p w14:paraId="06BCAF38" w14:textId="0F9AAB6C" w:rsidR="00751F9C" w:rsidRPr="00231B0D" w:rsidRDefault="00751F9C" w:rsidP="00B67A9E">
      <w:pPr>
        <w:pStyle w:val="Default"/>
        <w:rPr>
          <w:rFonts w:ascii="Garamond" w:hAnsi="Garamond"/>
          <w:color w:val="auto"/>
        </w:rPr>
      </w:pPr>
    </w:p>
    <w:p w14:paraId="3BAF0AED" w14:textId="454304E2" w:rsidR="00751F9C" w:rsidRPr="00231B0D" w:rsidRDefault="00751F9C" w:rsidP="00B67A9E">
      <w:pPr>
        <w:pStyle w:val="Default"/>
        <w:rPr>
          <w:rFonts w:ascii="Garamond" w:hAnsi="Garamond"/>
          <w:color w:val="auto"/>
        </w:rPr>
      </w:pPr>
    </w:p>
    <w:p w14:paraId="371F2353" w14:textId="409AFD18" w:rsidR="00751F9C" w:rsidRPr="00231B0D" w:rsidRDefault="00751F9C" w:rsidP="00B67A9E">
      <w:pPr>
        <w:pStyle w:val="Default"/>
        <w:rPr>
          <w:rFonts w:ascii="Garamond" w:hAnsi="Garamond"/>
          <w:color w:val="auto"/>
        </w:rPr>
      </w:pPr>
    </w:p>
    <w:p w14:paraId="14EC68AC" w14:textId="4C7857FD" w:rsidR="00751F9C" w:rsidRPr="00231B0D" w:rsidRDefault="00751F9C" w:rsidP="00B67A9E">
      <w:pPr>
        <w:pStyle w:val="Default"/>
        <w:rPr>
          <w:rFonts w:ascii="Garamond" w:hAnsi="Garamond"/>
          <w:color w:val="auto"/>
        </w:rPr>
      </w:pPr>
    </w:p>
    <w:p w14:paraId="3FD46604" w14:textId="525A90E0" w:rsidR="00751F9C" w:rsidRPr="00231B0D" w:rsidRDefault="00751F9C" w:rsidP="00B67A9E">
      <w:pPr>
        <w:pStyle w:val="Default"/>
        <w:rPr>
          <w:rFonts w:ascii="Garamond" w:hAnsi="Garamond"/>
          <w:color w:val="auto"/>
        </w:rPr>
      </w:pPr>
    </w:p>
    <w:p w14:paraId="7774D104" w14:textId="57837904" w:rsidR="00751F9C" w:rsidRPr="00231B0D" w:rsidRDefault="00751F9C" w:rsidP="00B67A9E">
      <w:pPr>
        <w:pStyle w:val="Default"/>
        <w:rPr>
          <w:rFonts w:ascii="Garamond" w:hAnsi="Garamond"/>
          <w:color w:val="auto"/>
        </w:rPr>
      </w:pPr>
    </w:p>
    <w:p w14:paraId="69C68450" w14:textId="7FCEE68C" w:rsidR="00751F9C" w:rsidRPr="00231B0D" w:rsidRDefault="00751F9C" w:rsidP="00B67A9E">
      <w:pPr>
        <w:pStyle w:val="Default"/>
        <w:rPr>
          <w:rFonts w:ascii="Garamond" w:hAnsi="Garamond"/>
          <w:color w:val="auto"/>
        </w:rPr>
      </w:pPr>
    </w:p>
    <w:p w14:paraId="3F6F81DE" w14:textId="33D608FA" w:rsidR="00751F9C" w:rsidRPr="00231B0D" w:rsidRDefault="00751F9C" w:rsidP="00B67A9E">
      <w:pPr>
        <w:pStyle w:val="Default"/>
        <w:rPr>
          <w:rFonts w:ascii="Garamond" w:hAnsi="Garamond"/>
          <w:color w:val="auto"/>
        </w:rPr>
      </w:pPr>
    </w:p>
    <w:p w14:paraId="352324CE" w14:textId="2047BF57" w:rsidR="00751F9C" w:rsidRPr="00231B0D" w:rsidRDefault="00751F9C" w:rsidP="00B67A9E">
      <w:pPr>
        <w:pStyle w:val="Default"/>
        <w:rPr>
          <w:rFonts w:ascii="Garamond" w:hAnsi="Garamond"/>
          <w:color w:val="auto"/>
        </w:rPr>
      </w:pPr>
    </w:p>
    <w:p w14:paraId="7B843189" w14:textId="196D592C" w:rsidR="00751F9C" w:rsidRPr="00231B0D" w:rsidRDefault="00751F9C" w:rsidP="00B67A9E">
      <w:pPr>
        <w:pStyle w:val="Default"/>
        <w:rPr>
          <w:rFonts w:ascii="Garamond" w:hAnsi="Garamond"/>
          <w:color w:val="auto"/>
        </w:rPr>
      </w:pPr>
    </w:p>
    <w:p w14:paraId="13029EF7" w14:textId="66992320" w:rsidR="00751F9C" w:rsidRPr="00231B0D" w:rsidRDefault="00751F9C" w:rsidP="00B67A9E">
      <w:pPr>
        <w:pStyle w:val="Default"/>
        <w:rPr>
          <w:rFonts w:ascii="Garamond" w:hAnsi="Garamond"/>
          <w:color w:val="auto"/>
        </w:rPr>
      </w:pPr>
    </w:p>
    <w:p w14:paraId="1BE561B6" w14:textId="49E249D9" w:rsidR="00751F9C" w:rsidRDefault="00751F9C" w:rsidP="00B67A9E">
      <w:pPr>
        <w:pStyle w:val="Default"/>
        <w:rPr>
          <w:rFonts w:ascii="Garamond" w:hAnsi="Garamond"/>
          <w:color w:val="auto"/>
        </w:rPr>
      </w:pPr>
    </w:p>
    <w:p w14:paraId="6F76173B" w14:textId="77777777" w:rsidR="00231B0D" w:rsidRDefault="00231B0D" w:rsidP="00B67A9E">
      <w:pPr>
        <w:pStyle w:val="Default"/>
        <w:rPr>
          <w:rFonts w:ascii="Garamond" w:hAnsi="Garamond"/>
          <w:color w:val="auto"/>
        </w:rPr>
      </w:pPr>
    </w:p>
    <w:p w14:paraId="0EE5868D" w14:textId="77777777" w:rsidR="00917FA5" w:rsidRDefault="00917FA5" w:rsidP="00B67A9E">
      <w:pPr>
        <w:pStyle w:val="Default"/>
        <w:rPr>
          <w:rFonts w:ascii="Garamond" w:hAnsi="Garamond"/>
          <w:color w:val="auto"/>
        </w:rPr>
      </w:pPr>
    </w:p>
    <w:p w14:paraId="08924CEB" w14:textId="77777777" w:rsidR="00231B0D" w:rsidRPr="00231B0D" w:rsidRDefault="00231B0D" w:rsidP="00B67A9E">
      <w:pPr>
        <w:pStyle w:val="Default"/>
        <w:rPr>
          <w:rFonts w:ascii="Garamond" w:hAnsi="Garamond"/>
          <w:color w:val="auto"/>
        </w:rPr>
      </w:pPr>
    </w:p>
    <w:p w14:paraId="0937F5A8" w14:textId="42D7F01E" w:rsidR="00751F9C" w:rsidRPr="00231B0D" w:rsidRDefault="00751F9C" w:rsidP="00B67A9E">
      <w:pPr>
        <w:pStyle w:val="Default"/>
        <w:rPr>
          <w:rFonts w:ascii="Garamond" w:hAnsi="Garamond"/>
          <w:color w:val="auto"/>
        </w:rPr>
      </w:pPr>
    </w:p>
    <w:p w14:paraId="712390AD" w14:textId="7C723E9F" w:rsidR="00751F9C" w:rsidRPr="00231B0D" w:rsidRDefault="00751F9C" w:rsidP="00B67A9E">
      <w:pPr>
        <w:pStyle w:val="Default"/>
        <w:rPr>
          <w:rFonts w:ascii="Garamond" w:hAnsi="Garamond"/>
          <w:color w:val="auto"/>
        </w:rPr>
      </w:pPr>
    </w:p>
    <w:p w14:paraId="45D94AAE" w14:textId="3C12C4DC" w:rsidR="00751F9C" w:rsidRPr="00231B0D" w:rsidRDefault="00751F9C" w:rsidP="00B67A9E">
      <w:pPr>
        <w:pStyle w:val="Default"/>
        <w:rPr>
          <w:rFonts w:ascii="Garamond" w:hAnsi="Garamond"/>
          <w:color w:val="auto"/>
        </w:rPr>
      </w:pPr>
    </w:p>
    <w:p w14:paraId="371708FC" w14:textId="09C075F4" w:rsidR="00751F9C" w:rsidRPr="00231B0D" w:rsidRDefault="00751F9C" w:rsidP="00B67A9E">
      <w:pPr>
        <w:pStyle w:val="Default"/>
        <w:rPr>
          <w:rFonts w:ascii="Garamond" w:hAnsi="Garamond"/>
          <w:color w:val="auto"/>
        </w:rPr>
      </w:pPr>
    </w:p>
    <w:p w14:paraId="3779D347" w14:textId="77777777" w:rsidR="00751F9C" w:rsidRPr="00231B0D" w:rsidRDefault="00751F9C" w:rsidP="00B67A9E">
      <w:pPr>
        <w:pStyle w:val="Default"/>
        <w:rPr>
          <w:rFonts w:ascii="Garamond" w:hAnsi="Garamond"/>
          <w:color w:val="auto"/>
        </w:rPr>
      </w:pPr>
    </w:p>
    <w:sdt>
      <w:sdtPr>
        <w:rPr>
          <w:rFonts w:ascii="Garamond" w:eastAsiaTheme="minorEastAsia" w:hAnsi="Garamond" w:cs="Arial"/>
          <w:color w:val="auto"/>
          <w:sz w:val="24"/>
          <w:szCs w:val="24"/>
          <w:lang w:val="en-GB"/>
        </w:rPr>
        <w:id w:val="2062200516"/>
        <w:docPartObj>
          <w:docPartGallery w:val="Table of Contents"/>
          <w:docPartUnique/>
        </w:docPartObj>
      </w:sdtPr>
      <w:sdtEndPr>
        <w:rPr>
          <w:b/>
          <w:bCs/>
          <w:noProof/>
          <w:lang w:val="en-US"/>
        </w:rPr>
      </w:sdtEndPr>
      <w:sdtContent>
        <w:p w14:paraId="38BDA904" w14:textId="6D090FA5" w:rsidR="00751F9C" w:rsidRPr="00231B0D" w:rsidRDefault="00751F9C" w:rsidP="00751F9C">
          <w:pPr>
            <w:pStyle w:val="TOCHeading"/>
            <w:spacing w:before="480" w:after="80" w:line="276" w:lineRule="auto"/>
            <w:rPr>
              <w:rFonts w:ascii="Garamond" w:hAnsi="Garamond" w:cs="Arial"/>
              <w:b/>
              <w:bCs/>
              <w:color w:val="538135" w:themeColor="accent6" w:themeShade="BF"/>
              <w:sz w:val="24"/>
              <w:szCs w:val="24"/>
            </w:rPr>
          </w:pPr>
          <w:r w:rsidRPr="00231B0D">
            <w:rPr>
              <w:rFonts w:ascii="Garamond" w:hAnsi="Garamond" w:cs="Arial"/>
              <w:b/>
              <w:bCs/>
              <w:color w:val="538135" w:themeColor="accent6" w:themeShade="BF"/>
              <w:sz w:val="24"/>
              <w:szCs w:val="24"/>
            </w:rPr>
            <w:t>Contents</w:t>
          </w:r>
        </w:p>
        <w:p w14:paraId="09BC0617" w14:textId="4E0DDA17" w:rsidR="00917FA5" w:rsidRDefault="00751F9C">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r w:rsidRPr="00231B0D">
            <w:rPr>
              <w:rFonts w:ascii="Garamond" w:eastAsiaTheme="majorEastAsia" w:hAnsi="Garamond"/>
              <w:sz w:val="24"/>
            </w:rPr>
            <w:fldChar w:fldCharType="begin"/>
          </w:r>
          <w:r w:rsidRPr="00231B0D">
            <w:rPr>
              <w:rFonts w:ascii="Garamond" w:hAnsi="Garamond"/>
              <w:sz w:val="24"/>
            </w:rPr>
            <w:instrText xml:space="preserve"> TOC \o "1-3" \h \z \u </w:instrText>
          </w:r>
          <w:r w:rsidRPr="00231B0D">
            <w:rPr>
              <w:rFonts w:ascii="Garamond" w:eastAsiaTheme="majorEastAsia" w:hAnsi="Garamond"/>
              <w:sz w:val="24"/>
            </w:rPr>
            <w:fldChar w:fldCharType="separate"/>
          </w:r>
          <w:hyperlink w:anchor="_Toc205539377" w:history="1">
            <w:r w:rsidR="00917FA5" w:rsidRPr="00FA416A">
              <w:rPr>
                <w:rStyle w:val="Hyperlink"/>
                <w:rFonts w:ascii="Garamond" w:hAnsi="Garamond" w:cs="Arial"/>
                <w:noProof/>
              </w:rPr>
              <w:t>1.</w:t>
            </w:r>
            <w:r w:rsidR="00917FA5">
              <w:rPr>
                <w:rFonts w:asciiTheme="minorHAnsi" w:eastAsiaTheme="minorEastAsia" w:hAnsiTheme="minorHAnsi" w:cstheme="minorBidi"/>
                <w:noProof/>
                <w:kern w:val="2"/>
                <w:sz w:val="24"/>
                <w:lang w:val="en-GB" w:eastAsia="en-GB"/>
                <w14:ligatures w14:val="standardContextual"/>
              </w:rPr>
              <w:tab/>
            </w:r>
            <w:r w:rsidR="00917FA5" w:rsidRPr="00FA416A">
              <w:rPr>
                <w:rStyle w:val="Hyperlink"/>
                <w:rFonts w:ascii="Garamond" w:hAnsi="Garamond" w:cs="Arial"/>
                <w:noProof/>
              </w:rPr>
              <w:t>Aims</w:t>
            </w:r>
            <w:r w:rsidR="00917FA5">
              <w:rPr>
                <w:noProof/>
                <w:webHidden/>
              </w:rPr>
              <w:tab/>
            </w:r>
            <w:r w:rsidR="00917FA5">
              <w:rPr>
                <w:noProof/>
                <w:webHidden/>
              </w:rPr>
              <w:fldChar w:fldCharType="begin"/>
            </w:r>
            <w:r w:rsidR="00917FA5">
              <w:rPr>
                <w:noProof/>
                <w:webHidden/>
              </w:rPr>
              <w:instrText xml:space="preserve"> PAGEREF _Toc205539377 \h </w:instrText>
            </w:r>
            <w:r w:rsidR="00917FA5">
              <w:rPr>
                <w:noProof/>
                <w:webHidden/>
              </w:rPr>
            </w:r>
            <w:r w:rsidR="00917FA5">
              <w:rPr>
                <w:noProof/>
                <w:webHidden/>
              </w:rPr>
              <w:fldChar w:fldCharType="separate"/>
            </w:r>
            <w:r w:rsidR="00917FA5">
              <w:rPr>
                <w:noProof/>
                <w:webHidden/>
              </w:rPr>
              <w:t>4</w:t>
            </w:r>
            <w:r w:rsidR="00917FA5">
              <w:rPr>
                <w:noProof/>
                <w:webHidden/>
              </w:rPr>
              <w:fldChar w:fldCharType="end"/>
            </w:r>
          </w:hyperlink>
        </w:p>
        <w:p w14:paraId="0D425A34" w14:textId="008D7C10"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78" w:history="1">
            <w:r w:rsidRPr="00FA416A">
              <w:rPr>
                <w:rStyle w:val="Hyperlink"/>
                <w:rFonts w:ascii="Garamond" w:hAnsi="Garamond" w:cs="Arial"/>
                <w:noProof/>
              </w:rPr>
              <w:t>2.</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Scope</w:t>
            </w:r>
            <w:r>
              <w:rPr>
                <w:noProof/>
                <w:webHidden/>
              </w:rPr>
              <w:tab/>
            </w:r>
            <w:r>
              <w:rPr>
                <w:noProof/>
                <w:webHidden/>
              </w:rPr>
              <w:fldChar w:fldCharType="begin"/>
            </w:r>
            <w:r>
              <w:rPr>
                <w:noProof/>
                <w:webHidden/>
              </w:rPr>
              <w:instrText xml:space="preserve"> PAGEREF _Toc205539378 \h </w:instrText>
            </w:r>
            <w:r>
              <w:rPr>
                <w:noProof/>
                <w:webHidden/>
              </w:rPr>
            </w:r>
            <w:r>
              <w:rPr>
                <w:noProof/>
                <w:webHidden/>
              </w:rPr>
              <w:fldChar w:fldCharType="separate"/>
            </w:r>
            <w:r>
              <w:rPr>
                <w:noProof/>
                <w:webHidden/>
              </w:rPr>
              <w:t>4</w:t>
            </w:r>
            <w:r>
              <w:rPr>
                <w:noProof/>
                <w:webHidden/>
              </w:rPr>
              <w:fldChar w:fldCharType="end"/>
            </w:r>
          </w:hyperlink>
        </w:p>
        <w:p w14:paraId="458B390F" w14:textId="06296C6D"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79" w:history="1">
            <w:r w:rsidRPr="00FA416A">
              <w:rPr>
                <w:rStyle w:val="Hyperlink"/>
                <w:rFonts w:ascii="Garamond" w:hAnsi="Garamond" w:cs="Arial"/>
                <w:noProof/>
              </w:rPr>
              <w:t>3.</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Distribution</w:t>
            </w:r>
            <w:r>
              <w:rPr>
                <w:noProof/>
                <w:webHidden/>
              </w:rPr>
              <w:tab/>
            </w:r>
            <w:r>
              <w:rPr>
                <w:noProof/>
                <w:webHidden/>
              </w:rPr>
              <w:fldChar w:fldCharType="begin"/>
            </w:r>
            <w:r>
              <w:rPr>
                <w:noProof/>
                <w:webHidden/>
              </w:rPr>
              <w:instrText xml:space="preserve"> PAGEREF _Toc205539379 \h </w:instrText>
            </w:r>
            <w:r>
              <w:rPr>
                <w:noProof/>
                <w:webHidden/>
              </w:rPr>
            </w:r>
            <w:r>
              <w:rPr>
                <w:noProof/>
                <w:webHidden/>
              </w:rPr>
              <w:fldChar w:fldCharType="separate"/>
            </w:r>
            <w:r>
              <w:rPr>
                <w:noProof/>
                <w:webHidden/>
              </w:rPr>
              <w:t>4</w:t>
            </w:r>
            <w:r>
              <w:rPr>
                <w:noProof/>
                <w:webHidden/>
              </w:rPr>
              <w:fldChar w:fldCharType="end"/>
            </w:r>
          </w:hyperlink>
        </w:p>
        <w:p w14:paraId="0918C8D2" w14:textId="3360B1EA"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0" w:history="1">
            <w:r w:rsidRPr="00FA416A">
              <w:rPr>
                <w:rStyle w:val="Hyperlink"/>
                <w:rFonts w:ascii="Garamond" w:hAnsi="Garamond" w:cs="Arial"/>
                <w:noProof/>
              </w:rPr>
              <w:t>4.</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Definitions</w:t>
            </w:r>
            <w:r>
              <w:rPr>
                <w:noProof/>
                <w:webHidden/>
              </w:rPr>
              <w:tab/>
            </w:r>
            <w:r>
              <w:rPr>
                <w:noProof/>
                <w:webHidden/>
              </w:rPr>
              <w:fldChar w:fldCharType="begin"/>
            </w:r>
            <w:r>
              <w:rPr>
                <w:noProof/>
                <w:webHidden/>
              </w:rPr>
              <w:instrText xml:space="preserve"> PAGEREF _Toc205539380 \h </w:instrText>
            </w:r>
            <w:r>
              <w:rPr>
                <w:noProof/>
                <w:webHidden/>
              </w:rPr>
            </w:r>
            <w:r>
              <w:rPr>
                <w:noProof/>
                <w:webHidden/>
              </w:rPr>
              <w:fldChar w:fldCharType="separate"/>
            </w:r>
            <w:r>
              <w:rPr>
                <w:noProof/>
                <w:webHidden/>
              </w:rPr>
              <w:t>4</w:t>
            </w:r>
            <w:r>
              <w:rPr>
                <w:noProof/>
                <w:webHidden/>
              </w:rPr>
              <w:fldChar w:fldCharType="end"/>
            </w:r>
          </w:hyperlink>
        </w:p>
        <w:p w14:paraId="16DCE800" w14:textId="0A5EEE5B"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1" w:history="1">
            <w:r w:rsidRPr="00FA416A">
              <w:rPr>
                <w:rStyle w:val="Hyperlink"/>
                <w:rFonts w:ascii="Garamond" w:hAnsi="Garamond" w:cs="Arial"/>
                <w:noProof/>
              </w:rPr>
              <w:t>5.</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Roles and Responsibilities</w:t>
            </w:r>
            <w:r>
              <w:rPr>
                <w:noProof/>
                <w:webHidden/>
              </w:rPr>
              <w:tab/>
            </w:r>
            <w:r>
              <w:rPr>
                <w:noProof/>
                <w:webHidden/>
              </w:rPr>
              <w:fldChar w:fldCharType="begin"/>
            </w:r>
            <w:r>
              <w:rPr>
                <w:noProof/>
                <w:webHidden/>
              </w:rPr>
              <w:instrText xml:space="preserve"> PAGEREF _Toc205539381 \h </w:instrText>
            </w:r>
            <w:r>
              <w:rPr>
                <w:noProof/>
                <w:webHidden/>
              </w:rPr>
            </w:r>
            <w:r>
              <w:rPr>
                <w:noProof/>
                <w:webHidden/>
              </w:rPr>
              <w:fldChar w:fldCharType="separate"/>
            </w:r>
            <w:r>
              <w:rPr>
                <w:noProof/>
                <w:webHidden/>
              </w:rPr>
              <w:t>6</w:t>
            </w:r>
            <w:r>
              <w:rPr>
                <w:noProof/>
                <w:webHidden/>
              </w:rPr>
              <w:fldChar w:fldCharType="end"/>
            </w:r>
          </w:hyperlink>
        </w:p>
        <w:p w14:paraId="33BCF4F5" w14:textId="01F87B97"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2" w:history="1">
            <w:r w:rsidRPr="00FA416A">
              <w:rPr>
                <w:rStyle w:val="Hyperlink"/>
                <w:rFonts w:ascii="Garamond" w:hAnsi="Garamond" w:cs="Arial"/>
                <w:noProof/>
              </w:rPr>
              <w:t>6.</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Data Protection Officer (DPO)</w:t>
            </w:r>
            <w:r>
              <w:rPr>
                <w:noProof/>
                <w:webHidden/>
              </w:rPr>
              <w:tab/>
            </w:r>
            <w:r>
              <w:rPr>
                <w:noProof/>
                <w:webHidden/>
              </w:rPr>
              <w:fldChar w:fldCharType="begin"/>
            </w:r>
            <w:r>
              <w:rPr>
                <w:noProof/>
                <w:webHidden/>
              </w:rPr>
              <w:instrText xml:space="preserve"> PAGEREF _Toc205539382 \h </w:instrText>
            </w:r>
            <w:r>
              <w:rPr>
                <w:noProof/>
                <w:webHidden/>
              </w:rPr>
            </w:r>
            <w:r>
              <w:rPr>
                <w:noProof/>
                <w:webHidden/>
              </w:rPr>
              <w:fldChar w:fldCharType="separate"/>
            </w:r>
            <w:r>
              <w:rPr>
                <w:noProof/>
                <w:webHidden/>
              </w:rPr>
              <w:t>7</w:t>
            </w:r>
            <w:r>
              <w:rPr>
                <w:noProof/>
                <w:webHidden/>
              </w:rPr>
              <w:fldChar w:fldCharType="end"/>
            </w:r>
          </w:hyperlink>
        </w:p>
        <w:p w14:paraId="730E343E" w14:textId="21A1E7CC"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3" w:history="1">
            <w:r w:rsidRPr="00FA416A">
              <w:rPr>
                <w:rStyle w:val="Hyperlink"/>
                <w:rFonts w:ascii="Garamond" w:hAnsi="Garamond" w:cs="Arial"/>
                <w:noProof/>
              </w:rPr>
              <w:t>7.</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Data Subject Rights</w:t>
            </w:r>
            <w:r>
              <w:rPr>
                <w:noProof/>
                <w:webHidden/>
              </w:rPr>
              <w:tab/>
            </w:r>
            <w:r>
              <w:rPr>
                <w:noProof/>
                <w:webHidden/>
              </w:rPr>
              <w:fldChar w:fldCharType="begin"/>
            </w:r>
            <w:r>
              <w:rPr>
                <w:noProof/>
                <w:webHidden/>
              </w:rPr>
              <w:instrText xml:space="preserve"> PAGEREF _Toc205539383 \h </w:instrText>
            </w:r>
            <w:r>
              <w:rPr>
                <w:noProof/>
                <w:webHidden/>
              </w:rPr>
            </w:r>
            <w:r>
              <w:rPr>
                <w:noProof/>
                <w:webHidden/>
              </w:rPr>
              <w:fldChar w:fldCharType="separate"/>
            </w:r>
            <w:r>
              <w:rPr>
                <w:noProof/>
                <w:webHidden/>
              </w:rPr>
              <w:t>7</w:t>
            </w:r>
            <w:r>
              <w:rPr>
                <w:noProof/>
                <w:webHidden/>
              </w:rPr>
              <w:fldChar w:fldCharType="end"/>
            </w:r>
          </w:hyperlink>
        </w:p>
        <w:p w14:paraId="02F7152E" w14:textId="67716299"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4" w:history="1">
            <w:r w:rsidRPr="00FA416A">
              <w:rPr>
                <w:rStyle w:val="Hyperlink"/>
                <w:rFonts w:ascii="Garamond" w:hAnsi="Garamond" w:cs="Arial"/>
                <w:noProof/>
              </w:rPr>
              <w:t>7.1.</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Right to be informed.</w:t>
            </w:r>
            <w:r>
              <w:rPr>
                <w:noProof/>
                <w:webHidden/>
              </w:rPr>
              <w:tab/>
            </w:r>
            <w:r>
              <w:rPr>
                <w:noProof/>
                <w:webHidden/>
              </w:rPr>
              <w:fldChar w:fldCharType="begin"/>
            </w:r>
            <w:r>
              <w:rPr>
                <w:noProof/>
                <w:webHidden/>
              </w:rPr>
              <w:instrText xml:space="preserve"> PAGEREF _Toc205539384 \h </w:instrText>
            </w:r>
            <w:r>
              <w:rPr>
                <w:noProof/>
                <w:webHidden/>
              </w:rPr>
            </w:r>
            <w:r>
              <w:rPr>
                <w:noProof/>
                <w:webHidden/>
              </w:rPr>
              <w:fldChar w:fldCharType="separate"/>
            </w:r>
            <w:r>
              <w:rPr>
                <w:noProof/>
                <w:webHidden/>
              </w:rPr>
              <w:t>7</w:t>
            </w:r>
            <w:r>
              <w:rPr>
                <w:noProof/>
                <w:webHidden/>
              </w:rPr>
              <w:fldChar w:fldCharType="end"/>
            </w:r>
          </w:hyperlink>
        </w:p>
        <w:p w14:paraId="5BF4337E" w14:textId="6FFC0B50"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5" w:history="1">
            <w:r w:rsidRPr="00FA416A">
              <w:rPr>
                <w:rStyle w:val="Hyperlink"/>
                <w:rFonts w:ascii="Garamond" w:hAnsi="Garamond" w:cs="Arial"/>
                <w:noProof/>
              </w:rPr>
              <w:t>7.2.</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Right of access</w:t>
            </w:r>
            <w:r>
              <w:rPr>
                <w:noProof/>
                <w:webHidden/>
              </w:rPr>
              <w:tab/>
            </w:r>
            <w:r>
              <w:rPr>
                <w:noProof/>
                <w:webHidden/>
              </w:rPr>
              <w:fldChar w:fldCharType="begin"/>
            </w:r>
            <w:r>
              <w:rPr>
                <w:noProof/>
                <w:webHidden/>
              </w:rPr>
              <w:instrText xml:space="preserve"> PAGEREF _Toc205539385 \h </w:instrText>
            </w:r>
            <w:r>
              <w:rPr>
                <w:noProof/>
                <w:webHidden/>
              </w:rPr>
            </w:r>
            <w:r>
              <w:rPr>
                <w:noProof/>
                <w:webHidden/>
              </w:rPr>
              <w:fldChar w:fldCharType="separate"/>
            </w:r>
            <w:r>
              <w:rPr>
                <w:noProof/>
                <w:webHidden/>
              </w:rPr>
              <w:t>7</w:t>
            </w:r>
            <w:r>
              <w:rPr>
                <w:noProof/>
                <w:webHidden/>
              </w:rPr>
              <w:fldChar w:fldCharType="end"/>
            </w:r>
          </w:hyperlink>
        </w:p>
        <w:p w14:paraId="426841F1" w14:textId="3A9F2447"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6" w:history="1">
            <w:r w:rsidRPr="00FA416A">
              <w:rPr>
                <w:rStyle w:val="Hyperlink"/>
                <w:rFonts w:ascii="Garamond" w:hAnsi="Garamond" w:cs="Arial"/>
                <w:noProof/>
              </w:rPr>
              <w:t>7.3.</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Right to rectification</w:t>
            </w:r>
            <w:r>
              <w:rPr>
                <w:noProof/>
                <w:webHidden/>
              </w:rPr>
              <w:tab/>
            </w:r>
            <w:r>
              <w:rPr>
                <w:noProof/>
                <w:webHidden/>
              </w:rPr>
              <w:fldChar w:fldCharType="begin"/>
            </w:r>
            <w:r>
              <w:rPr>
                <w:noProof/>
                <w:webHidden/>
              </w:rPr>
              <w:instrText xml:space="preserve"> PAGEREF _Toc205539386 \h </w:instrText>
            </w:r>
            <w:r>
              <w:rPr>
                <w:noProof/>
                <w:webHidden/>
              </w:rPr>
            </w:r>
            <w:r>
              <w:rPr>
                <w:noProof/>
                <w:webHidden/>
              </w:rPr>
              <w:fldChar w:fldCharType="separate"/>
            </w:r>
            <w:r>
              <w:rPr>
                <w:noProof/>
                <w:webHidden/>
              </w:rPr>
              <w:t>7</w:t>
            </w:r>
            <w:r>
              <w:rPr>
                <w:noProof/>
                <w:webHidden/>
              </w:rPr>
              <w:fldChar w:fldCharType="end"/>
            </w:r>
          </w:hyperlink>
        </w:p>
        <w:p w14:paraId="34B68AE0" w14:textId="534FFCCF"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7" w:history="1">
            <w:r w:rsidRPr="00FA416A">
              <w:rPr>
                <w:rStyle w:val="Hyperlink"/>
                <w:rFonts w:ascii="Garamond" w:hAnsi="Garamond" w:cs="Arial"/>
                <w:noProof/>
              </w:rPr>
              <w:t>7.4.</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Right to erasure</w:t>
            </w:r>
            <w:r>
              <w:rPr>
                <w:noProof/>
                <w:webHidden/>
              </w:rPr>
              <w:tab/>
            </w:r>
            <w:r>
              <w:rPr>
                <w:noProof/>
                <w:webHidden/>
              </w:rPr>
              <w:fldChar w:fldCharType="begin"/>
            </w:r>
            <w:r>
              <w:rPr>
                <w:noProof/>
                <w:webHidden/>
              </w:rPr>
              <w:instrText xml:space="preserve"> PAGEREF _Toc205539387 \h </w:instrText>
            </w:r>
            <w:r>
              <w:rPr>
                <w:noProof/>
                <w:webHidden/>
              </w:rPr>
            </w:r>
            <w:r>
              <w:rPr>
                <w:noProof/>
                <w:webHidden/>
              </w:rPr>
              <w:fldChar w:fldCharType="separate"/>
            </w:r>
            <w:r>
              <w:rPr>
                <w:noProof/>
                <w:webHidden/>
              </w:rPr>
              <w:t>7</w:t>
            </w:r>
            <w:r>
              <w:rPr>
                <w:noProof/>
                <w:webHidden/>
              </w:rPr>
              <w:fldChar w:fldCharType="end"/>
            </w:r>
          </w:hyperlink>
        </w:p>
        <w:p w14:paraId="59FA826C" w14:textId="069DA96F"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8" w:history="1">
            <w:r w:rsidRPr="00FA416A">
              <w:rPr>
                <w:rStyle w:val="Hyperlink"/>
                <w:rFonts w:ascii="Garamond" w:hAnsi="Garamond" w:cs="Arial"/>
                <w:noProof/>
              </w:rPr>
              <w:t>7.5.</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Right to restrict processing</w:t>
            </w:r>
            <w:r>
              <w:rPr>
                <w:noProof/>
                <w:webHidden/>
              </w:rPr>
              <w:tab/>
            </w:r>
            <w:r>
              <w:rPr>
                <w:noProof/>
                <w:webHidden/>
              </w:rPr>
              <w:fldChar w:fldCharType="begin"/>
            </w:r>
            <w:r>
              <w:rPr>
                <w:noProof/>
                <w:webHidden/>
              </w:rPr>
              <w:instrText xml:space="preserve"> PAGEREF _Toc205539388 \h </w:instrText>
            </w:r>
            <w:r>
              <w:rPr>
                <w:noProof/>
                <w:webHidden/>
              </w:rPr>
            </w:r>
            <w:r>
              <w:rPr>
                <w:noProof/>
                <w:webHidden/>
              </w:rPr>
              <w:fldChar w:fldCharType="separate"/>
            </w:r>
            <w:r>
              <w:rPr>
                <w:noProof/>
                <w:webHidden/>
              </w:rPr>
              <w:t>8</w:t>
            </w:r>
            <w:r>
              <w:rPr>
                <w:noProof/>
                <w:webHidden/>
              </w:rPr>
              <w:fldChar w:fldCharType="end"/>
            </w:r>
          </w:hyperlink>
        </w:p>
        <w:p w14:paraId="7A6A5B46" w14:textId="3810B614"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89" w:history="1">
            <w:r w:rsidRPr="00FA416A">
              <w:rPr>
                <w:rStyle w:val="Hyperlink"/>
                <w:rFonts w:ascii="Garamond" w:hAnsi="Garamond" w:cs="Arial"/>
                <w:noProof/>
              </w:rPr>
              <w:t>7.6.</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Right to data portability</w:t>
            </w:r>
            <w:r>
              <w:rPr>
                <w:noProof/>
                <w:webHidden/>
              </w:rPr>
              <w:tab/>
            </w:r>
            <w:r>
              <w:rPr>
                <w:noProof/>
                <w:webHidden/>
              </w:rPr>
              <w:fldChar w:fldCharType="begin"/>
            </w:r>
            <w:r>
              <w:rPr>
                <w:noProof/>
                <w:webHidden/>
              </w:rPr>
              <w:instrText xml:space="preserve"> PAGEREF _Toc205539389 \h </w:instrText>
            </w:r>
            <w:r>
              <w:rPr>
                <w:noProof/>
                <w:webHidden/>
              </w:rPr>
            </w:r>
            <w:r>
              <w:rPr>
                <w:noProof/>
                <w:webHidden/>
              </w:rPr>
              <w:fldChar w:fldCharType="separate"/>
            </w:r>
            <w:r>
              <w:rPr>
                <w:noProof/>
                <w:webHidden/>
              </w:rPr>
              <w:t>8</w:t>
            </w:r>
            <w:r>
              <w:rPr>
                <w:noProof/>
                <w:webHidden/>
              </w:rPr>
              <w:fldChar w:fldCharType="end"/>
            </w:r>
          </w:hyperlink>
        </w:p>
        <w:p w14:paraId="5D3C77CD" w14:textId="47AC4F2C"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0" w:history="1">
            <w:r w:rsidRPr="00FA416A">
              <w:rPr>
                <w:rStyle w:val="Hyperlink"/>
                <w:rFonts w:ascii="Garamond" w:hAnsi="Garamond" w:cs="Arial"/>
                <w:noProof/>
              </w:rPr>
              <w:t>7.7.</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Right to object</w:t>
            </w:r>
            <w:r>
              <w:rPr>
                <w:noProof/>
                <w:webHidden/>
              </w:rPr>
              <w:tab/>
            </w:r>
            <w:r>
              <w:rPr>
                <w:noProof/>
                <w:webHidden/>
              </w:rPr>
              <w:fldChar w:fldCharType="begin"/>
            </w:r>
            <w:r>
              <w:rPr>
                <w:noProof/>
                <w:webHidden/>
              </w:rPr>
              <w:instrText xml:space="preserve"> PAGEREF _Toc205539390 \h </w:instrText>
            </w:r>
            <w:r>
              <w:rPr>
                <w:noProof/>
                <w:webHidden/>
              </w:rPr>
            </w:r>
            <w:r>
              <w:rPr>
                <w:noProof/>
                <w:webHidden/>
              </w:rPr>
              <w:fldChar w:fldCharType="separate"/>
            </w:r>
            <w:r>
              <w:rPr>
                <w:noProof/>
                <w:webHidden/>
              </w:rPr>
              <w:t>8</w:t>
            </w:r>
            <w:r>
              <w:rPr>
                <w:noProof/>
                <w:webHidden/>
              </w:rPr>
              <w:fldChar w:fldCharType="end"/>
            </w:r>
          </w:hyperlink>
        </w:p>
        <w:p w14:paraId="73CCD88C" w14:textId="62BCCDD9"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1" w:history="1">
            <w:r w:rsidRPr="00FA416A">
              <w:rPr>
                <w:rStyle w:val="Hyperlink"/>
                <w:rFonts w:ascii="Garamond" w:hAnsi="Garamond" w:cs="Arial"/>
                <w:noProof/>
              </w:rPr>
              <w:t>7.8.</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Rights related to automated decision making.</w:t>
            </w:r>
            <w:r>
              <w:rPr>
                <w:noProof/>
                <w:webHidden/>
              </w:rPr>
              <w:tab/>
            </w:r>
            <w:r>
              <w:rPr>
                <w:noProof/>
                <w:webHidden/>
              </w:rPr>
              <w:fldChar w:fldCharType="begin"/>
            </w:r>
            <w:r>
              <w:rPr>
                <w:noProof/>
                <w:webHidden/>
              </w:rPr>
              <w:instrText xml:space="preserve"> PAGEREF _Toc205539391 \h </w:instrText>
            </w:r>
            <w:r>
              <w:rPr>
                <w:noProof/>
                <w:webHidden/>
              </w:rPr>
            </w:r>
            <w:r>
              <w:rPr>
                <w:noProof/>
                <w:webHidden/>
              </w:rPr>
              <w:fldChar w:fldCharType="separate"/>
            </w:r>
            <w:r>
              <w:rPr>
                <w:noProof/>
                <w:webHidden/>
              </w:rPr>
              <w:t>9</w:t>
            </w:r>
            <w:r>
              <w:rPr>
                <w:noProof/>
                <w:webHidden/>
              </w:rPr>
              <w:fldChar w:fldCharType="end"/>
            </w:r>
          </w:hyperlink>
        </w:p>
        <w:p w14:paraId="149C7457" w14:textId="33052375"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2" w:history="1">
            <w:r w:rsidRPr="00FA416A">
              <w:rPr>
                <w:rStyle w:val="Hyperlink"/>
                <w:rFonts w:ascii="Garamond" w:hAnsi="Garamond" w:cs="Arial"/>
                <w:noProof/>
              </w:rPr>
              <w:t>8.</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Data Protection Principles</w:t>
            </w:r>
            <w:r>
              <w:rPr>
                <w:noProof/>
                <w:webHidden/>
              </w:rPr>
              <w:tab/>
            </w:r>
            <w:r>
              <w:rPr>
                <w:noProof/>
                <w:webHidden/>
              </w:rPr>
              <w:fldChar w:fldCharType="begin"/>
            </w:r>
            <w:r>
              <w:rPr>
                <w:noProof/>
                <w:webHidden/>
              </w:rPr>
              <w:instrText xml:space="preserve"> PAGEREF _Toc205539392 \h </w:instrText>
            </w:r>
            <w:r>
              <w:rPr>
                <w:noProof/>
                <w:webHidden/>
              </w:rPr>
            </w:r>
            <w:r>
              <w:rPr>
                <w:noProof/>
                <w:webHidden/>
              </w:rPr>
              <w:fldChar w:fldCharType="separate"/>
            </w:r>
            <w:r>
              <w:rPr>
                <w:noProof/>
                <w:webHidden/>
              </w:rPr>
              <w:t>9</w:t>
            </w:r>
            <w:r>
              <w:rPr>
                <w:noProof/>
                <w:webHidden/>
              </w:rPr>
              <w:fldChar w:fldCharType="end"/>
            </w:r>
          </w:hyperlink>
        </w:p>
        <w:p w14:paraId="5127DC49" w14:textId="4D5F44FE"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3" w:history="1">
            <w:r w:rsidRPr="00FA416A">
              <w:rPr>
                <w:rStyle w:val="Hyperlink"/>
                <w:rFonts w:ascii="Garamond" w:hAnsi="Garamond" w:cs="Arial"/>
                <w:noProof/>
              </w:rPr>
              <w:t>9.</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Processing Personal Data</w:t>
            </w:r>
            <w:r>
              <w:rPr>
                <w:noProof/>
                <w:webHidden/>
              </w:rPr>
              <w:tab/>
            </w:r>
            <w:r>
              <w:rPr>
                <w:noProof/>
                <w:webHidden/>
              </w:rPr>
              <w:fldChar w:fldCharType="begin"/>
            </w:r>
            <w:r>
              <w:rPr>
                <w:noProof/>
                <w:webHidden/>
              </w:rPr>
              <w:instrText xml:space="preserve"> PAGEREF _Toc205539393 \h </w:instrText>
            </w:r>
            <w:r>
              <w:rPr>
                <w:noProof/>
                <w:webHidden/>
              </w:rPr>
            </w:r>
            <w:r>
              <w:rPr>
                <w:noProof/>
                <w:webHidden/>
              </w:rPr>
              <w:fldChar w:fldCharType="separate"/>
            </w:r>
            <w:r>
              <w:rPr>
                <w:noProof/>
                <w:webHidden/>
              </w:rPr>
              <w:t>11</w:t>
            </w:r>
            <w:r>
              <w:rPr>
                <w:noProof/>
                <w:webHidden/>
              </w:rPr>
              <w:fldChar w:fldCharType="end"/>
            </w:r>
          </w:hyperlink>
        </w:p>
        <w:p w14:paraId="013ABC95" w14:textId="2FDC4DE3"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4" w:history="1">
            <w:r w:rsidRPr="00FA416A">
              <w:rPr>
                <w:rStyle w:val="Hyperlink"/>
                <w:rFonts w:ascii="Garamond" w:hAnsi="Garamond" w:cs="Arial"/>
                <w:noProof/>
              </w:rPr>
              <w:t>9.1.</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Processing Special Categories of Personal Data</w:t>
            </w:r>
            <w:r>
              <w:rPr>
                <w:noProof/>
                <w:webHidden/>
              </w:rPr>
              <w:tab/>
            </w:r>
            <w:r>
              <w:rPr>
                <w:noProof/>
                <w:webHidden/>
              </w:rPr>
              <w:fldChar w:fldCharType="begin"/>
            </w:r>
            <w:r>
              <w:rPr>
                <w:noProof/>
                <w:webHidden/>
              </w:rPr>
              <w:instrText xml:space="preserve"> PAGEREF _Toc205539394 \h </w:instrText>
            </w:r>
            <w:r>
              <w:rPr>
                <w:noProof/>
                <w:webHidden/>
              </w:rPr>
            </w:r>
            <w:r>
              <w:rPr>
                <w:noProof/>
                <w:webHidden/>
              </w:rPr>
              <w:fldChar w:fldCharType="separate"/>
            </w:r>
            <w:r>
              <w:rPr>
                <w:noProof/>
                <w:webHidden/>
              </w:rPr>
              <w:t>11</w:t>
            </w:r>
            <w:r>
              <w:rPr>
                <w:noProof/>
                <w:webHidden/>
              </w:rPr>
              <w:fldChar w:fldCharType="end"/>
            </w:r>
          </w:hyperlink>
        </w:p>
        <w:p w14:paraId="45614E5C" w14:textId="6F61A251"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5" w:history="1">
            <w:r w:rsidRPr="00FA416A">
              <w:rPr>
                <w:rStyle w:val="Hyperlink"/>
                <w:rFonts w:ascii="Garamond" w:hAnsi="Garamond" w:cs="Arial"/>
                <w:noProof/>
              </w:rPr>
              <w:t>9.2.</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Legal basis for processing criminal offence data</w:t>
            </w:r>
            <w:r>
              <w:rPr>
                <w:noProof/>
                <w:webHidden/>
              </w:rPr>
              <w:tab/>
            </w:r>
            <w:r>
              <w:rPr>
                <w:noProof/>
                <w:webHidden/>
              </w:rPr>
              <w:fldChar w:fldCharType="begin"/>
            </w:r>
            <w:r>
              <w:rPr>
                <w:noProof/>
                <w:webHidden/>
              </w:rPr>
              <w:instrText xml:space="preserve"> PAGEREF _Toc205539395 \h </w:instrText>
            </w:r>
            <w:r>
              <w:rPr>
                <w:noProof/>
                <w:webHidden/>
              </w:rPr>
            </w:r>
            <w:r>
              <w:rPr>
                <w:noProof/>
                <w:webHidden/>
              </w:rPr>
              <w:fldChar w:fldCharType="separate"/>
            </w:r>
            <w:r>
              <w:rPr>
                <w:noProof/>
                <w:webHidden/>
              </w:rPr>
              <w:t>12</w:t>
            </w:r>
            <w:r>
              <w:rPr>
                <w:noProof/>
                <w:webHidden/>
              </w:rPr>
              <w:fldChar w:fldCharType="end"/>
            </w:r>
          </w:hyperlink>
        </w:p>
        <w:p w14:paraId="4107FC09" w14:textId="69B6901D"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6" w:history="1">
            <w:r w:rsidRPr="00FA416A">
              <w:rPr>
                <w:rStyle w:val="Hyperlink"/>
                <w:rFonts w:ascii="Garamond" w:hAnsi="Garamond" w:cs="Arial"/>
                <w:noProof/>
              </w:rPr>
              <w:t>10.</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Third Parties with Access to Personal Data</w:t>
            </w:r>
            <w:r>
              <w:rPr>
                <w:noProof/>
                <w:webHidden/>
              </w:rPr>
              <w:tab/>
            </w:r>
            <w:r>
              <w:rPr>
                <w:noProof/>
                <w:webHidden/>
              </w:rPr>
              <w:fldChar w:fldCharType="begin"/>
            </w:r>
            <w:r>
              <w:rPr>
                <w:noProof/>
                <w:webHidden/>
              </w:rPr>
              <w:instrText xml:space="preserve"> PAGEREF _Toc205539396 \h </w:instrText>
            </w:r>
            <w:r>
              <w:rPr>
                <w:noProof/>
                <w:webHidden/>
              </w:rPr>
            </w:r>
            <w:r>
              <w:rPr>
                <w:noProof/>
                <w:webHidden/>
              </w:rPr>
              <w:fldChar w:fldCharType="separate"/>
            </w:r>
            <w:r>
              <w:rPr>
                <w:noProof/>
                <w:webHidden/>
              </w:rPr>
              <w:t>13</w:t>
            </w:r>
            <w:r>
              <w:rPr>
                <w:noProof/>
                <w:webHidden/>
              </w:rPr>
              <w:fldChar w:fldCharType="end"/>
            </w:r>
          </w:hyperlink>
        </w:p>
        <w:p w14:paraId="6A5CB7B0" w14:textId="0320F413"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7" w:history="1">
            <w:r w:rsidRPr="00FA416A">
              <w:rPr>
                <w:rStyle w:val="Hyperlink"/>
                <w:rFonts w:ascii="Garamond" w:hAnsi="Garamond" w:cs="Arial"/>
                <w:noProof/>
              </w:rPr>
              <w:t>10.1.</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Data Sharing</w:t>
            </w:r>
            <w:r>
              <w:rPr>
                <w:noProof/>
                <w:webHidden/>
              </w:rPr>
              <w:tab/>
            </w:r>
            <w:r>
              <w:rPr>
                <w:noProof/>
                <w:webHidden/>
              </w:rPr>
              <w:fldChar w:fldCharType="begin"/>
            </w:r>
            <w:r>
              <w:rPr>
                <w:noProof/>
                <w:webHidden/>
              </w:rPr>
              <w:instrText xml:space="preserve"> PAGEREF _Toc205539397 \h </w:instrText>
            </w:r>
            <w:r>
              <w:rPr>
                <w:noProof/>
                <w:webHidden/>
              </w:rPr>
            </w:r>
            <w:r>
              <w:rPr>
                <w:noProof/>
                <w:webHidden/>
              </w:rPr>
              <w:fldChar w:fldCharType="separate"/>
            </w:r>
            <w:r>
              <w:rPr>
                <w:noProof/>
                <w:webHidden/>
              </w:rPr>
              <w:t>13</w:t>
            </w:r>
            <w:r>
              <w:rPr>
                <w:noProof/>
                <w:webHidden/>
              </w:rPr>
              <w:fldChar w:fldCharType="end"/>
            </w:r>
          </w:hyperlink>
        </w:p>
        <w:p w14:paraId="01FFD3A7" w14:textId="309A6110" w:rsidR="00917FA5" w:rsidRDefault="00917FA5">
          <w:pPr>
            <w:pStyle w:val="TOC2"/>
            <w:tabs>
              <w:tab w:val="left" w:pos="96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8" w:history="1">
            <w:r w:rsidRPr="00FA416A">
              <w:rPr>
                <w:rStyle w:val="Hyperlink"/>
                <w:rFonts w:ascii="Garamond" w:hAnsi="Garamond" w:cs="Arial"/>
                <w:noProof/>
              </w:rPr>
              <w:t>10.2.</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Third-Party Processors</w:t>
            </w:r>
            <w:r>
              <w:rPr>
                <w:noProof/>
                <w:webHidden/>
              </w:rPr>
              <w:tab/>
            </w:r>
            <w:r>
              <w:rPr>
                <w:noProof/>
                <w:webHidden/>
              </w:rPr>
              <w:fldChar w:fldCharType="begin"/>
            </w:r>
            <w:r>
              <w:rPr>
                <w:noProof/>
                <w:webHidden/>
              </w:rPr>
              <w:instrText xml:space="preserve"> PAGEREF _Toc205539398 \h </w:instrText>
            </w:r>
            <w:r>
              <w:rPr>
                <w:noProof/>
                <w:webHidden/>
              </w:rPr>
            </w:r>
            <w:r>
              <w:rPr>
                <w:noProof/>
                <w:webHidden/>
              </w:rPr>
              <w:fldChar w:fldCharType="separate"/>
            </w:r>
            <w:r>
              <w:rPr>
                <w:noProof/>
                <w:webHidden/>
              </w:rPr>
              <w:t>13</w:t>
            </w:r>
            <w:r>
              <w:rPr>
                <w:noProof/>
                <w:webHidden/>
              </w:rPr>
              <w:fldChar w:fldCharType="end"/>
            </w:r>
          </w:hyperlink>
        </w:p>
        <w:p w14:paraId="4E6752AF" w14:textId="060CB141"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399" w:history="1">
            <w:r w:rsidRPr="00FA416A">
              <w:rPr>
                <w:rStyle w:val="Hyperlink"/>
                <w:rFonts w:ascii="Garamond" w:hAnsi="Garamond" w:cs="Arial"/>
                <w:noProof/>
              </w:rPr>
              <w:t>11.</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Data Protection by Design and Default</w:t>
            </w:r>
            <w:r>
              <w:rPr>
                <w:noProof/>
                <w:webHidden/>
              </w:rPr>
              <w:tab/>
            </w:r>
            <w:r>
              <w:rPr>
                <w:noProof/>
                <w:webHidden/>
              </w:rPr>
              <w:fldChar w:fldCharType="begin"/>
            </w:r>
            <w:r>
              <w:rPr>
                <w:noProof/>
                <w:webHidden/>
              </w:rPr>
              <w:instrText xml:space="preserve"> PAGEREF _Toc205539399 \h </w:instrText>
            </w:r>
            <w:r>
              <w:rPr>
                <w:noProof/>
                <w:webHidden/>
              </w:rPr>
            </w:r>
            <w:r>
              <w:rPr>
                <w:noProof/>
                <w:webHidden/>
              </w:rPr>
              <w:fldChar w:fldCharType="separate"/>
            </w:r>
            <w:r>
              <w:rPr>
                <w:noProof/>
                <w:webHidden/>
              </w:rPr>
              <w:t>14</w:t>
            </w:r>
            <w:r>
              <w:rPr>
                <w:noProof/>
                <w:webHidden/>
              </w:rPr>
              <w:fldChar w:fldCharType="end"/>
            </w:r>
          </w:hyperlink>
        </w:p>
        <w:p w14:paraId="6CDBD313" w14:textId="6CC6E635"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0" w:history="1">
            <w:r w:rsidRPr="00FA416A">
              <w:rPr>
                <w:rStyle w:val="Hyperlink"/>
                <w:rFonts w:ascii="Garamond" w:hAnsi="Garamond" w:cs="Arial"/>
                <w:noProof/>
              </w:rPr>
              <w:t>12.</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Personal data breaches or near misses</w:t>
            </w:r>
            <w:r>
              <w:rPr>
                <w:noProof/>
                <w:webHidden/>
              </w:rPr>
              <w:tab/>
            </w:r>
            <w:r>
              <w:rPr>
                <w:noProof/>
                <w:webHidden/>
              </w:rPr>
              <w:fldChar w:fldCharType="begin"/>
            </w:r>
            <w:r>
              <w:rPr>
                <w:noProof/>
                <w:webHidden/>
              </w:rPr>
              <w:instrText xml:space="preserve"> PAGEREF _Toc205539400 \h </w:instrText>
            </w:r>
            <w:r>
              <w:rPr>
                <w:noProof/>
                <w:webHidden/>
              </w:rPr>
            </w:r>
            <w:r>
              <w:rPr>
                <w:noProof/>
                <w:webHidden/>
              </w:rPr>
              <w:fldChar w:fldCharType="separate"/>
            </w:r>
            <w:r>
              <w:rPr>
                <w:noProof/>
                <w:webHidden/>
              </w:rPr>
              <w:t>14</w:t>
            </w:r>
            <w:r>
              <w:rPr>
                <w:noProof/>
                <w:webHidden/>
              </w:rPr>
              <w:fldChar w:fldCharType="end"/>
            </w:r>
          </w:hyperlink>
        </w:p>
        <w:p w14:paraId="483D6608" w14:textId="559B8CDA"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1" w:history="1">
            <w:r w:rsidRPr="00FA416A">
              <w:rPr>
                <w:rStyle w:val="Hyperlink"/>
                <w:rFonts w:ascii="Garamond" w:hAnsi="Garamond" w:cs="Arial"/>
                <w:noProof/>
              </w:rPr>
              <w:t>13.</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Destruction of records</w:t>
            </w:r>
            <w:r>
              <w:rPr>
                <w:noProof/>
                <w:webHidden/>
              </w:rPr>
              <w:tab/>
            </w:r>
            <w:r>
              <w:rPr>
                <w:noProof/>
                <w:webHidden/>
              </w:rPr>
              <w:fldChar w:fldCharType="begin"/>
            </w:r>
            <w:r>
              <w:rPr>
                <w:noProof/>
                <w:webHidden/>
              </w:rPr>
              <w:instrText xml:space="preserve"> PAGEREF _Toc205539401 \h </w:instrText>
            </w:r>
            <w:r>
              <w:rPr>
                <w:noProof/>
                <w:webHidden/>
              </w:rPr>
            </w:r>
            <w:r>
              <w:rPr>
                <w:noProof/>
                <w:webHidden/>
              </w:rPr>
              <w:fldChar w:fldCharType="separate"/>
            </w:r>
            <w:r>
              <w:rPr>
                <w:noProof/>
                <w:webHidden/>
              </w:rPr>
              <w:t>14</w:t>
            </w:r>
            <w:r>
              <w:rPr>
                <w:noProof/>
                <w:webHidden/>
              </w:rPr>
              <w:fldChar w:fldCharType="end"/>
            </w:r>
          </w:hyperlink>
        </w:p>
        <w:p w14:paraId="76800A8F" w14:textId="35C7722B"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2" w:history="1">
            <w:r w:rsidRPr="00FA416A">
              <w:rPr>
                <w:rStyle w:val="Hyperlink"/>
                <w:rFonts w:ascii="Garamond" w:hAnsi="Garamond" w:cs="Arial"/>
                <w:noProof/>
              </w:rPr>
              <w:t>14.</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Training</w:t>
            </w:r>
            <w:r>
              <w:rPr>
                <w:noProof/>
                <w:webHidden/>
              </w:rPr>
              <w:tab/>
            </w:r>
            <w:r>
              <w:rPr>
                <w:noProof/>
                <w:webHidden/>
              </w:rPr>
              <w:fldChar w:fldCharType="begin"/>
            </w:r>
            <w:r>
              <w:rPr>
                <w:noProof/>
                <w:webHidden/>
              </w:rPr>
              <w:instrText xml:space="preserve"> PAGEREF _Toc205539402 \h </w:instrText>
            </w:r>
            <w:r>
              <w:rPr>
                <w:noProof/>
                <w:webHidden/>
              </w:rPr>
            </w:r>
            <w:r>
              <w:rPr>
                <w:noProof/>
                <w:webHidden/>
              </w:rPr>
              <w:fldChar w:fldCharType="separate"/>
            </w:r>
            <w:r>
              <w:rPr>
                <w:noProof/>
                <w:webHidden/>
              </w:rPr>
              <w:t>14</w:t>
            </w:r>
            <w:r>
              <w:rPr>
                <w:noProof/>
                <w:webHidden/>
              </w:rPr>
              <w:fldChar w:fldCharType="end"/>
            </w:r>
          </w:hyperlink>
        </w:p>
        <w:p w14:paraId="2921FEFF" w14:textId="78B7C892"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3" w:history="1">
            <w:r w:rsidRPr="00FA416A">
              <w:rPr>
                <w:rStyle w:val="Hyperlink"/>
                <w:rFonts w:ascii="Garamond" w:hAnsi="Garamond" w:cs="Arial"/>
                <w:noProof/>
              </w:rPr>
              <w:t>15.</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Monitoring Arrangements</w:t>
            </w:r>
            <w:r>
              <w:rPr>
                <w:noProof/>
                <w:webHidden/>
              </w:rPr>
              <w:tab/>
            </w:r>
            <w:r>
              <w:rPr>
                <w:noProof/>
                <w:webHidden/>
              </w:rPr>
              <w:fldChar w:fldCharType="begin"/>
            </w:r>
            <w:r>
              <w:rPr>
                <w:noProof/>
                <w:webHidden/>
              </w:rPr>
              <w:instrText xml:space="preserve"> PAGEREF _Toc205539403 \h </w:instrText>
            </w:r>
            <w:r>
              <w:rPr>
                <w:noProof/>
                <w:webHidden/>
              </w:rPr>
            </w:r>
            <w:r>
              <w:rPr>
                <w:noProof/>
                <w:webHidden/>
              </w:rPr>
              <w:fldChar w:fldCharType="separate"/>
            </w:r>
            <w:r>
              <w:rPr>
                <w:noProof/>
                <w:webHidden/>
              </w:rPr>
              <w:t>15</w:t>
            </w:r>
            <w:r>
              <w:rPr>
                <w:noProof/>
                <w:webHidden/>
              </w:rPr>
              <w:fldChar w:fldCharType="end"/>
            </w:r>
          </w:hyperlink>
        </w:p>
        <w:p w14:paraId="1840379C" w14:textId="1D4E439B"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4" w:history="1">
            <w:r w:rsidRPr="00FA416A">
              <w:rPr>
                <w:rStyle w:val="Hyperlink"/>
                <w:rFonts w:ascii="Garamond" w:hAnsi="Garamond" w:cs="Arial"/>
                <w:noProof/>
              </w:rPr>
              <w:t>16.</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Complaints</w:t>
            </w:r>
            <w:r>
              <w:rPr>
                <w:noProof/>
                <w:webHidden/>
              </w:rPr>
              <w:tab/>
            </w:r>
            <w:r>
              <w:rPr>
                <w:noProof/>
                <w:webHidden/>
              </w:rPr>
              <w:fldChar w:fldCharType="begin"/>
            </w:r>
            <w:r>
              <w:rPr>
                <w:noProof/>
                <w:webHidden/>
              </w:rPr>
              <w:instrText xml:space="preserve"> PAGEREF _Toc205539404 \h </w:instrText>
            </w:r>
            <w:r>
              <w:rPr>
                <w:noProof/>
                <w:webHidden/>
              </w:rPr>
            </w:r>
            <w:r>
              <w:rPr>
                <w:noProof/>
                <w:webHidden/>
              </w:rPr>
              <w:fldChar w:fldCharType="separate"/>
            </w:r>
            <w:r>
              <w:rPr>
                <w:noProof/>
                <w:webHidden/>
              </w:rPr>
              <w:t>15</w:t>
            </w:r>
            <w:r>
              <w:rPr>
                <w:noProof/>
                <w:webHidden/>
              </w:rPr>
              <w:fldChar w:fldCharType="end"/>
            </w:r>
          </w:hyperlink>
        </w:p>
        <w:p w14:paraId="72A20D46" w14:textId="0697FA9C"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5" w:history="1">
            <w:r w:rsidRPr="00FA416A">
              <w:rPr>
                <w:rStyle w:val="Hyperlink"/>
                <w:rFonts w:ascii="Garamond" w:hAnsi="Garamond" w:cs="Arial"/>
                <w:noProof/>
              </w:rPr>
              <w:t>17.</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Legislation and Guidance</w:t>
            </w:r>
            <w:r>
              <w:rPr>
                <w:noProof/>
                <w:webHidden/>
              </w:rPr>
              <w:tab/>
            </w:r>
            <w:r>
              <w:rPr>
                <w:noProof/>
                <w:webHidden/>
              </w:rPr>
              <w:fldChar w:fldCharType="begin"/>
            </w:r>
            <w:r>
              <w:rPr>
                <w:noProof/>
                <w:webHidden/>
              </w:rPr>
              <w:instrText xml:space="preserve"> PAGEREF _Toc205539405 \h </w:instrText>
            </w:r>
            <w:r>
              <w:rPr>
                <w:noProof/>
                <w:webHidden/>
              </w:rPr>
            </w:r>
            <w:r>
              <w:rPr>
                <w:noProof/>
                <w:webHidden/>
              </w:rPr>
              <w:fldChar w:fldCharType="separate"/>
            </w:r>
            <w:r>
              <w:rPr>
                <w:noProof/>
                <w:webHidden/>
              </w:rPr>
              <w:t>16</w:t>
            </w:r>
            <w:r>
              <w:rPr>
                <w:noProof/>
                <w:webHidden/>
              </w:rPr>
              <w:fldChar w:fldCharType="end"/>
            </w:r>
          </w:hyperlink>
        </w:p>
        <w:p w14:paraId="4DE419B6" w14:textId="0432C434" w:rsidR="00917FA5" w:rsidRDefault="00917FA5">
          <w:pPr>
            <w:pStyle w:val="TOC2"/>
            <w:tabs>
              <w:tab w:val="left" w:pos="720"/>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6" w:history="1">
            <w:r w:rsidRPr="00FA416A">
              <w:rPr>
                <w:rStyle w:val="Hyperlink"/>
                <w:rFonts w:ascii="Garamond" w:hAnsi="Garamond" w:cs="Arial"/>
                <w:noProof/>
              </w:rPr>
              <w:t>18.</w:t>
            </w:r>
            <w:r>
              <w:rPr>
                <w:rFonts w:asciiTheme="minorHAnsi" w:eastAsiaTheme="minorEastAsia" w:hAnsiTheme="minorHAnsi" w:cstheme="minorBidi"/>
                <w:noProof/>
                <w:kern w:val="2"/>
                <w:sz w:val="24"/>
                <w:lang w:val="en-GB" w:eastAsia="en-GB"/>
                <w14:ligatures w14:val="standardContextual"/>
              </w:rPr>
              <w:tab/>
            </w:r>
            <w:r w:rsidRPr="00FA416A">
              <w:rPr>
                <w:rStyle w:val="Hyperlink"/>
                <w:rFonts w:ascii="Garamond" w:hAnsi="Garamond" w:cs="Arial"/>
                <w:noProof/>
              </w:rPr>
              <w:t>Links with Other Policies</w:t>
            </w:r>
            <w:r>
              <w:rPr>
                <w:noProof/>
                <w:webHidden/>
              </w:rPr>
              <w:tab/>
            </w:r>
            <w:r>
              <w:rPr>
                <w:noProof/>
                <w:webHidden/>
              </w:rPr>
              <w:fldChar w:fldCharType="begin"/>
            </w:r>
            <w:r>
              <w:rPr>
                <w:noProof/>
                <w:webHidden/>
              </w:rPr>
              <w:instrText xml:space="preserve"> PAGEREF _Toc205539406 \h </w:instrText>
            </w:r>
            <w:r>
              <w:rPr>
                <w:noProof/>
                <w:webHidden/>
              </w:rPr>
            </w:r>
            <w:r>
              <w:rPr>
                <w:noProof/>
                <w:webHidden/>
              </w:rPr>
              <w:fldChar w:fldCharType="separate"/>
            </w:r>
            <w:r>
              <w:rPr>
                <w:noProof/>
                <w:webHidden/>
              </w:rPr>
              <w:t>16</w:t>
            </w:r>
            <w:r>
              <w:rPr>
                <w:noProof/>
                <w:webHidden/>
              </w:rPr>
              <w:fldChar w:fldCharType="end"/>
            </w:r>
          </w:hyperlink>
        </w:p>
        <w:p w14:paraId="42BB2885" w14:textId="0AAB650F" w:rsidR="00917FA5" w:rsidRDefault="00917FA5">
          <w:pPr>
            <w:pStyle w:val="TOC2"/>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7" w:history="1">
            <w:r w:rsidRPr="00FA416A">
              <w:rPr>
                <w:rStyle w:val="Hyperlink"/>
                <w:rFonts w:ascii="Garamond" w:hAnsi="Garamond" w:cs="Arial"/>
                <w:noProof/>
              </w:rPr>
              <w:t>Appendix 1 – Examples of Special Category Data that we process</w:t>
            </w:r>
            <w:r>
              <w:rPr>
                <w:noProof/>
                <w:webHidden/>
              </w:rPr>
              <w:tab/>
            </w:r>
            <w:r>
              <w:rPr>
                <w:noProof/>
                <w:webHidden/>
              </w:rPr>
              <w:fldChar w:fldCharType="begin"/>
            </w:r>
            <w:r>
              <w:rPr>
                <w:noProof/>
                <w:webHidden/>
              </w:rPr>
              <w:instrText xml:space="preserve"> PAGEREF _Toc205539407 \h </w:instrText>
            </w:r>
            <w:r>
              <w:rPr>
                <w:noProof/>
                <w:webHidden/>
              </w:rPr>
            </w:r>
            <w:r>
              <w:rPr>
                <w:noProof/>
                <w:webHidden/>
              </w:rPr>
              <w:fldChar w:fldCharType="separate"/>
            </w:r>
            <w:r>
              <w:rPr>
                <w:noProof/>
                <w:webHidden/>
              </w:rPr>
              <w:t>18</w:t>
            </w:r>
            <w:r>
              <w:rPr>
                <w:noProof/>
                <w:webHidden/>
              </w:rPr>
              <w:fldChar w:fldCharType="end"/>
            </w:r>
          </w:hyperlink>
        </w:p>
        <w:p w14:paraId="210E4225" w14:textId="0BA887B0" w:rsidR="00917FA5" w:rsidRDefault="00917FA5">
          <w:pPr>
            <w:pStyle w:val="TOC2"/>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539408" w:history="1">
            <w:r w:rsidRPr="00FA416A">
              <w:rPr>
                <w:rStyle w:val="Hyperlink"/>
                <w:rFonts w:ascii="Garamond" w:hAnsi="Garamond" w:cs="Arial"/>
                <w:noProof/>
              </w:rPr>
              <w:t>Appendix 2 – Subject Access Request Procedure (SAR)</w:t>
            </w:r>
            <w:r>
              <w:rPr>
                <w:noProof/>
                <w:webHidden/>
              </w:rPr>
              <w:tab/>
            </w:r>
            <w:r>
              <w:rPr>
                <w:noProof/>
                <w:webHidden/>
              </w:rPr>
              <w:fldChar w:fldCharType="begin"/>
            </w:r>
            <w:r>
              <w:rPr>
                <w:noProof/>
                <w:webHidden/>
              </w:rPr>
              <w:instrText xml:space="preserve"> PAGEREF _Toc205539408 \h </w:instrText>
            </w:r>
            <w:r>
              <w:rPr>
                <w:noProof/>
                <w:webHidden/>
              </w:rPr>
            </w:r>
            <w:r>
              <w:rPr>
                <w:noProof/>
                <w:webHidden/>
              </w:rPr>
              <w:fldChar w:fldCharType="separate"/>
            </w:r>
            <w:r>
              <w:rPr>
                <w:noProof/>
                <w:webHidden/>
              </w:rPr>
              <w:t>19</w:t>
            </w:r>
            <w:r>
              <w:rPr>
                <w:noProof/>
                <w:webHidden/>
              </w:rPr>
              <w:fldChar w:fldCharType="end"/>
            </w:r>
          </w:hyperlink>
        </w:p>
        <w:p w14:paraId="295DD46F" w14:textId="3B0C5863" w:rsidR="00751F9C" w:rsidRPr="00231B0D" w:rsidRDefault="00751F9C" w:rsidP="00751F9C">
          <w:pPr>
            <w:tabs>
              <w:tab w:val="right" w:leader="dot" w:pos="10348"/>
            </w:tabs>
            <w:spacing w:after="0"/>
            <w:rPr>
              <w:rFonts w:ascii="Garamond" w:hAnsi="Garamond" w:cs="Arial"/>
              <w:sz w:val="24"/>
            </w:rPr>
          </w:pPr>
          <w:r w:rsidRPr="00231B0D">
            <w:rPr>
              <w:rFonts w:ascii="Garamond" w:hAnsi="Garamond" w:cs="Arial"/>
              <w:b/>
              <w:bCs/>
              <w:noProof/>
              <w:sz w:val="24"/>
            </w:rPr>
            <w:fldChar w:fldCharType="end"/>
          </w:r>
        </w:p>
      </w:sdtContent>
    </w:sdt>
    <w:tbl>
      <w:tblPr>
        <w:tblW w:w="9493"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381"/>
        <w:gridCol w:w="1401"/>
        <w:gridCol w:w="4443"/>
        <w:gridCol w:w="2268"/>
      </w:tblGrid>
      <w:tr w:rsidR="00751F9C" w:rsidRPr="00231B0D" w14:paraId="04E5C94C" w14:textId="77777777" w:rsidTr="006565D1">
        <w:tc>
          <w:tcPr>
            <w:tcW w:w="1381" w:type="dxa"/>
            <w:shd w:val="clear" w:color="auto" w:fill="FBE4D5"/>
          </w:tcPr>
          <w:p w14:paraId="0FAB6365" w14:textId="77777777" w:rsidR="00751F9C" w:rsidRPr="00231B0D" w:rsidRDefault="00751F9C" w:rsidP="00BA11C1">
            <w:pPr>
              <w:spacing w:line="276" w:lineRule="auto"/>
              <w:rPr>
                <w:rFonts w:ascii="Garamond" w:hAnsi="Garamond" w:cs="Arial"/>
                <w:b/>
                <w:bCs/>
                <w:color w:val="000000" w:themeColor="text1"/>
                <w:sz w:val="24"/>
              </w:rPr>
            </w:pPr>
            <w:r w:rsidRPr="00231B0D">
              <w:rPr>
                <w:rFonts w:ascii="Garamond" w:hAnsi="Garamond" w:cs="Arial"/>
                <w:b/>
                <w:bCs/>
                <w:color w:val="000000" w:themeColor="text1"/>
                <w:sz w:val="24"/>
              </w:rPr>
              <w:t>Version</w:t>
            </w:r>
          </w:p>
        </w:tc>
        <w:tc>
          <w:tcPr>
            <w:tcW w:w="1401" w:type="dxa"/>
            <w:shd w:val="clear" w:color="auto" w:fill="FBE4D5"/>
          </w:tcPr>
          <w:p w14:paraId="3D10CE97" w14:textId="77777777" w:rsidR="00751F9C" w:rsidRPr="00231B0D" w:rsidRDefault="00751F9C" w:rsidP="00BA11C1">
            <w:pPr>
              <w:spacing w:line="276" w:lineRule="auto"/>
              <w:rPr>
                <w:rFonts w:ascii="Garamond" w:hAnsi="Garamond" w:cs="Arial"/>
                <w:b/>
                <w:bCs/>
                <w:color w:val="000000" w:themeColor="text1"/>
                <w:sz w:val="24"/>
              </w:rPr>
            </w:pPr>
            <w:r w:rsidRPr="00231B0D">
              <w:rPr>
                <w:rFonts w:ascii="Garamond" w:hAnsi="Garamond" w:cs="Arial"/>
                <w:b/>
                <w:bCs/>
                <w:color w:val="000000" w:themeColor="text1"/>
                <w:sz w:val="24"/>
              </w:rPr>
              <w:t>Date</w:t>
            </w:r>
          </w:p>
        </w:tc>
        <w:tc>
          <w:tcPr>
            <w:tcW w:w="4443" w:type="dxa"/>
            <w:shd w:val="clear" w:color="auto" w:fill="FBE4D5"/>
          </w:tcPr>
          <w:p w14:paraId="48D259D6" w14:textId="77777777" w:rsidR="00751F9C" w:rsidRPr="00231B0D" w:rsidRDefault="00751F9C" w:rsidP="00BA11C1">
            <w:pPr>
              <w:spacing w:line="276" w:lineRule="auto"/>
              <w:rPr>
                <w:rFonts w:ascii="Garamond" w:hAnsi="Garamond" w:cs="Arial"/>
                <w:b/>
                <w:bCs/>
                <w:color w:val="000000" w:themeColor="text1"/>
                <w:sz w:val="24"/>
              </w:rPr>
            </w:pPr>
            <w:r w:rsidRPr="00231B0D">
              <w:rPr>
                <w:rFonts w:ascii="Garamond" w:hAnsi="Garamond" w:cs="Arial"/>
                <w:b/>
                <w:bCs/>
                <w:color w:val="000000" w:themeColor="text1"/>
                <w:sz w:val="24"/>
              </w:rPr>
              <w:t>Summary of changes</w:t>
            </w:r>
          </w:p>
        </w:tc>
        <w:tc>
          <w:tcPr>
            <w:tcW w:w="2268" w:type="dxa"/>
            <w:shd w:val="clear" w:color="auto" w:fill="FBE4D5"/>
          </w:tcPr>
          <w:p w14:paraId="48CD3E8F" w14:textId="77777777" w:rsidR="00751F9C" w:rsidRPr="00231B0D" w:rsidRDefault="00751F9C" w:rsidP="00BA11C1">
            <w:pPr>
              <w:spacing w:line="276" w:lineRule="auto"/>
              <w:rPr>
                <w:rFonts w:ascii="Garamond" w:hAnsi="Garamond" w:cs="Arial"/>
                <w:b/>
                <w:bCs/>
                <w:color w:val="000000" w:themeColor="text1"/>
                <w:sz w:val="24"/>
              </w:rPr>
            </w:pPr>
            <w:r w:rsidRPr="00231B0D">
              <w:rPr>
                <w:rFonts w:ascii="Garamond" w:hAnsi="Garamond" w:cs="Arial"/>
                <w:b/>
                <w:bCs/>
                <w:color w:val="000000" w:themeColor="text1"/>
                <w:sz w:val="24"/>
              </w:rPr>
              <w:t>Author</w:t>
            </w:r>
          </w:p>
        </w:tc>
      </w:tr>
      <w:tr w:rsidR="00751F9C" w:rsidRPr="00231B0D" w14:paraId="48D96C63" w14:textId="77777777" w:rsidTr="006565D1">
        <w:tc>
          <w:tcPr>
            <w:tcW w:w="1381" w:type="dxa"/>
          </w:tcPr>
          <w:p w14:paraId="7E6817D0" w14:textId="77777777" w:rsidR="00751F9C" w:rsidRPr="00231B0D" w:rsidRDefault="00751F9C" w:rsidP="00BA11C1">
            <w:pPr>
              <w:spacing w:line="276" w:lineRule="auto"/>
              <w:rPr>
                <w:rFonts w:ascii="Garamond" w:hAnsi="Garamond" w:cs="Arial"/>
                <w:color w:val="000000" w:themeColor="text1"/>
                <w:sz w:val="24"/>
              </w:rPr>
            </w:pPr>
            <w:r w:rsidRPr="00231B0D">
              <w:rPr>
                <w:rFonts w:ascii="Garamond" w:hAnsi="Garamond" w:cs="Arial"/>
                <w:color w:val="000000" w:themeColor="text1"/>
                <w:sz w:val="24"/>
              </w:rPr>
              <w:t>V1.0</w:t>
            </w:r>
          </w:p>
        </w:tc>
        <w:tc>
          <w:tcPr>
            <w:tcW w:w="1401" w:type="dxa"/>
          </w:tcPr>
          <w:p w14:paraId="7A667108" w14:textId="77777777" w:rsidR="00751F9C" w:rsidRPr="00231B0D" w:rsidRDefault="00751F9C" w:rsidP="00BA11C1">
            <w:pPr>
              <w:spacing w:line="276" w:lineRule="auto"/>
              <w:rPr>
                <w:rFonts w:ascii="Garamond" w:hAnsi="Garamond" w:cs="Arial"/>
                <w:color w:val="000000" w:themeColor="text1"/>
                <w:sz w:val="24"/>
              </w:rPr>
            </w:pPr>
            <w:r w:rsidRPr="00231B0D">
              <w:rPr>
                <w:rFonts w:ascii="Garamond" w:hAnsi="Garamond" w:cs="Arial"/>
                <w:color w:val="000000" w:themeColor="text1"/>
                <w:sz w:val="24"/>
              </w:rPr>
              <w:t>June 2019</w:t>
            </w:r>
          </w:p>
        </w:tc>
        <w:tc>
          <w:tcPr>
            <w:tcW w:w="4443" w:type="dxa"/>
          </w:tcPr>
          <w:p w14:paraId="470B4474" w14:textId="77777777" w:rsidR="00751F9C" w:rsidRPr="00231B0D" w:rsidRDefault="00751F9C" w:rsidP="00BA11C1">
            <w:pPr>
              <w:spacing w:line="276" w:lineRule="auto"/>
              <w:rPr>
                <w:rFonts w:ascii="Garamond" w:hAnsi="Garamond" w:cs="Arial"/>
                <w:color w:val="000000" w:themeColor="text1"/>
                <w:sz w:val="24"/>
              </w:rPr>
            </w:pPr>
            <w:r w:rsidRPr="00231B0D">
              <w:rPr>
                <w:rFonts w:ascii="Garamond" w:hAnsi="Garamond" w:cs="Arial"/>
                <w:color w:val="000000" w:themeColor="text1"/>
                <w:sz w:val="24"/>
              </w:rPr>
              <w:t>Initial</w:t>
            </w:r>
          </w:p>
        </w:tc>
        <w:tc>
          <w:tcPr>
            <w:tcW w:w="2268" w:type="dxa"/>
          </w:tcPr>
          <w:p w14:paraId="164DFC6C" w14:textId="77777777" w:rsidR="00751F9C" w:rsidRPr="00231B0D" w:rsidRDefault="00751F9C" w:rsidP="00BA11C1">
            <w:pPr>
              <w:spacing w:line="276" w:lineRule="auto"/>
              <w:rPr>
                <w:rFonts w:ascii="Garamond" w:hAnsi="Garamond" w:cs="Arial"/>
                <w:color w:val="000000" w:themeColor="text1"/>
                <w:sz w:val="24"/>
              </w:rPr>
            </w:pPr>
            <w:r w:rsidRPr="00231B0D">
              <w:rPr>
                <w:rFonts w:ascii="Garamond" w:hAnsi="Garamond" w:cs="Arial"/>
                <w:color w:val="000000" w:themeColor="text1"/>
                <w:sz w:val="24"/>
              </w:rPr>
              <w:t>One West</w:t>
            </w:r>
          </w:p>
        </w:tc>
      </w:tr>
      <w:tr w:rsidR="00751F9C" w:rsidRPr="00231B0D" w14:paraId="2D470167" w14:textId="77777777" w:rsidTr="006565D1">
        <w:tc>
          <w:tcPr>
            <w:tcW w:w="1381" w:type="dxa"/>
          </w:tcPr>
          <w:p w14:paraId="581FF1CC" w14:textId="77777777" w:rsidR="00751F9C" w:rsidRPr="00231B0D" w:rsidRDefault="00751F9C" w:rsidP="00BA11C1">
            <w:pPr>
              <w:spacing w:line="276" w:lineRule="auto"/>
              <w:rPr>
                <w:rFonts w:ascii="Garamond" w:hAnsi="Garamond" w:cs="Arial"/>
                <w:color w:val="000000" w:themeColor="text1"/>
                <w:sz w:val="24"/>
              </w:rPr>
            </w:pPr>
            <w:r w:rsidRPr="00231B0D">
              <w:rPr>
                <w:rFonts w:ascii="Garamond" w:hAnsi="Garamond" w:cs="Arial"/>
                <w:color w:val="000000" w:themeColor="text1"/>
                <w:sz w:val="24"/>
              </w:rPr>
              <w:t>V2.0</w:t>
            </w:r>
          </w:p>
        </w:tc>
        <w:tc>
          <w:tcPr>
            <w:tcW w:w="1401" w:type="dxa"/>
          </w:tcPr>
          <w:p w14:paraId="5C8C0529" w14:textId="77777777" w:rsidR="00751F9C" w:rsidRPr="00231B0D" w:rsidRDefault="00751F9C" w:rsidP="00BA11C1">
            <w:pPr>
              <w:spacing w:line="276" w:lineRule="auto"/>
              <w:rPr>
                <w:rFonts w:ascii="Garamond" w:hAnsi="Garamond" w:cs="Arial"/>
                <w:color w:val="000000" w:themeColor="text1"/>
                <w:sz w:val="24"/>
              </w:rPr>
            </w:pPr>
            <w:r w:rsidRPr="00231B0D">
              <w:rPr>
                <w:rFonts w:ascii="Garamond" w:hAnsi="Garamond" w:cs="Arial"/>
                <w:color w:val="000000" w:themeColor="text1"/>
                <w:sz w:val="24"/>
              </w:rPr>
              <w:t>Aug 2023</w:t>
            </w:r>
          </w:p>
        </w:tc>
        <w:tc>
          <w:tcPr>
            <w:tcW w:w="4443" w:type="dxa"/>
          </w:tcPr>
          <w:p w14:paraId="02AEDEE0" w14:textId="77777777" w:rsidR="00751F9C" w:rsidRPr="00231B0D" w:rsidRDefault="00751F9C" w:rsidP="00BA11C1">
            <w:pPr>
              <w:spacing w:line="276" w:lineRule="auto"/>
              <w:rPr>
                <w:rFonts w:ascii="Garamond" w:hAnsi="Garamond" w:cs="Arial"/>
                <w:color w:val="000000" w:themeColor="text1"/>
                <w:sz w:val="24"/>
              </w:rPr>
            </w:pPr>
            <w:r w:rsidRPr="00231B0D">
              <w:rPr>
                <w:rFonts w:ascii="Garamond" w:eastAsia="Times New Roman" w:hAnsi="Garamond" w:cs="Arial"/>
                <w:sz w:val="24"/>
              </w:rPr>
              <w:t>Incorporated Special Category Data Policy.  Removal of reference to age in consent.</w:t>
            </w:r>
          </w:p>
        </w:tc>
        <w:tc>
          <w:tcPr>
            <w:tcW w:w="2268" w:type="dxa"/>
          </w:tcPr>
          <w:p w14:paraId="09A8D6D9" w14:textId="77777777" w:rsidR="00751F9C" w:rsidRPr="00231B0D" w:rsidRDefault="00751F9C" w:rsidP="00BA11C1">
            <w:pPr>
              <w:spacing w:line="276" w:lineRule="auto"/>
              <w:rPr>
                <w:rFonts w:ascii="Garamond" w:hAnsi="Garamond" w:cs="Arial"/>
                <w:color w:val="000000" w:themeColor="text1"/>
                <w:sz w:val="24"/>
              </w:rPr>
            </w:pPr>
            <w:r w:rsidRPr="00231B0D">
              <w:rPr>
                <w:rFonts w:ascii="Garamond" w:hAnsi="Garamond" w:cs="Arial"/>
                <w:color w:val="000000" w:themeColor="text1"/>
                <w:sz w:val="24"/>
              </w:rPr>
              <w:t>One West</w:t>
            </w:r>
          </w:p>
        </w:tc>
      </w:tr>
    </w:tbl>
    <w:p w14:paraId="180D8A3A" w14:textId="77777777" w:rsidR="00751F9C" w:rsidRPr="00231B0D" w:rsidRDefault="00751F9C" w:rsidP="00751F9C">
      <w:pPr>
        <w:spacing w:after="0"/>
        <w:rPr>
          <w:rFonts w:ascii="Garamond" w:hAnsi="Garamond" w:cs="Arial"/>
          <w:sz w:val="24"/>
        </w:rPr>
      </w:pPr>
    </w:p>
    <w:p w14:paraId="5A7C980A" w14:textId="77777777" w:rsidR="00751F9C" w:rsidRPr="00231B0D" w:rsidRDefault="00751F9C" w:rsidP="00751F9C">
      <w:pPr>
        <w:rPr>
          <w:rFonts w:ascii="Garamond" w:hAnsi="Garamond" w:cs="Arial"/>
          <w:sz w:val="24"/>
        </w:rPr>
      </w:pPr>
      <w:r w:rsidRPr="00231B0D">
        <w:rPr>
          <w:rFonts w:ascii="Garamond" w:hAnsi="Garamond" w:cs="Arial"/>
          <w:sz w:val="24"/>
        </w:rPr>
        <w:br w:type="page"/>
      </w:r>
    </w:p>
    <w:p w14:paraId="78E1AC55"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1" w:name="_Toc205539377"/>
      <w:r w:rsidRPr="00231B0D">
        <w:rPr>
          <w:rFonts w:ascii="Garamond" w:hAnsi="Garamond" w:cs="Arial"/>
          <w:color w:val="auto"/>
          <w:szCs w:val="24"/>
        </w:rPr>
        <w:lastRenderedPageBreak/>
        <w:t>Aims</w:t>
      </w:r>
      <w:bookmarkEnd w:id="1"/>
    </w:p>
    <w:p w14:paraId="049D223B" w14:textId="590E091F" w:rsidR="00751F9C" w:rsidRPr="00231B0D" w:rsidRDefault="00751F9C" w:rsidP="00751F9C">
      <w:pPr>
        <w:rPr>
          <w:rFonts w:ascii="Garamond" w:hAnsi="Garamond" w:cs="Arial"/>
          <w:sz w:val="24"/>
        </w:rPr>
      </w:pPr>
      <w:r w:rsidRPr="00231B0D">
        <w:rPr>
          <w:rFonts w:ascii="Garamond" w:hAnsi="Garamond" w:cs="Arial"/>
          <w:sz w:val="24"/>
        </w:rPr>
        <w:t>The Governors and Senior Leadership Team (SLT) of St John’s Catholic Primary School are committed to ensuring that all personal data collected is processed in accordance with all relevant data protection laws including the UK General Data Protection Regulation (UK GDPR) and the Data Protection Act 2018 (DPA 2018).</w:t>
      </w:r>
    </w:p>
    <w:p w14:paraId="1B36F3E6" w14:textId="14428E1F" w:rsidR="00751F9C" w:rsidRPr="00231B0D" w:rsidRDefault="00751F9C" w:rsidP="00751F9C">
      <w:pPr>
        <w:rPr>
          <w:rFonts w:ascii="Garamond" w:hAnsi="Garamond" w:cs="Arial"/>
          <w:sz w:val="24"/>
        </w:rPr>
      </w:pPr>
      <w:r w:rsidRPr="00231B0D">
        <w:rPr>
          <w:rFonts w:ascii="Garamond" w:hAnsi="Garamond" w:cs="Arial"/>
          <w:sz w:val="24"/>
        </w:rPr>
        <w:t>St John’s Catholic Primary School are registered as a data controller with the Information Commissioner.</w:t>
      </w:r>
    </w:p>
    <w:p w14:paraId="26377674" w14:textId="6B8B462D" w:rsidR="00751F9C" w:rsidRPr="00231B0D" w:rsidRDefault="00751F9C" w:rsidP="00751F9C">
      <w:pPr>
        <w:spacing w:after="0"/>
        <w:rPr>
          <w:rFonts w:ascii="Garamond" w:hAnsi="Garamond" w:cs="Arial"/>
          <w:sz w:val="24"/>
        </w:rPr>
      </w:pPr>
      <w:r w:rsidRPr="00231B0D">
        <w:rPr>
          <w:rFonts w:ascii="Garamond" w:hAnsi="Garamond" w:cs="Arial"/>
          <w:sz w:val="24"/>
        </w:rPr>
        <w:t xml:space="preserve">The details of the </w:t>
      </w:r>
      <w:r w:rsidR="006565D1" w:rsidRPr="00231B0D">
        <w:rPr>
          <w:rFonts w:ascii="Garamond" w:hAnsi="Garamond" w:cs="Arial"/>
          <w:sz w:val="24"/>
        </w:rPr>
        <w:t>S</w:t>
      </w:r>
      <w:r w:rsidRPr="00231B0D">
        <w:rPr>
          <w:rFonts w:ascii="Garamond" w:hAnsi="Garamond" w:cs="Arial"/>
          <w:sz w:val="24"/>
        </w:rPr>
        <w:t>chool’s Data Protection Officer (DPO) can be found at paragraph 6.</w:t>
      </w:r>
    </w:p>
    <w:p w14:paraId="38C806F3"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2" w:name="_Toc205539378"/>
      <w:r w:rsidRPr="00231B0D">
        <w:rPr>
          <w:rFonts w:ascii="Garamond" w:hAnsi="Garamond" w:cs="Arial"/>
          <w:color w:val="auto"/>
          <w:szCs w:val="24"/>
        </w:rPr>
        <w:t>Scope</w:t>
      </w:r>
      <w:bookmarkEnd w:id="2"/>
    </w:p>
    <w:p w14:paraId="6CBF64B4" w14:textId="5D4D88C0" w:rsidR="00751F9C" w:rsidRPr="00231B0D" w:rsidRDefault="00751F9C" w:rsidP="00751F9C">
      <w:pPr>
        <w:rPr>
          <w:rFonts w:ascii="Garamond" w:hAnsi="Garamond" w:cs="Arial"/>
          <w:sz w:val="24"/>
        </w:rPr>
      </w:pPr>
      <w:r w:rsidRPr="00231B0D">
        <w:rPr>
          <w:rFonts w:ascii="Garamond" w:hAnsi="Garamond" w:cs="Arial"/>
          <w:sz w:val="24"/>
        </w:rPr>
        <w:t xml:space="preserve">This policy applies to anyone who has access to data and/or is a user of St John’s </w:t>
      </w:r>
      <w:r w:rsidR="006565D1" w:rsidRPr="00231B0D">
        <w:rPr>
          <w:rFonts w:ascii="Garamond" w:hAnsi="Garamond" w:cs="Arial"/>
          <w:sz w:val="24"/>
        </w:rPr>
        <w:t>C</w:t>
      </w:r>
      <w:r w:rsidRPr="00231B0D">
        <w:rPr>
          <w:rFonts w:ascii="Garamond" w:hAnsi="Garamond" w:cs="Arial"/>
          <w:sz w:val="24"/>
        </w:rPr>
        <w:t>atholic Primary School’s ICT systems, both in and out of the school, including staff, governors, volunteers, visitors, contractors, and other community users.</w:t>
      </w:r>
    </w:p>
    <w:p w14:paraId="058731B9" w14:textId="77777777" w:rsidR="00751F9C" w:rsidRPr="00231B0D" w:rsidRDefault="00751F9C" w:rsidP="00751F9C">
      <w:pPr>
        <w:rPr>
          <w:rFonts w:ascii="Garamond" w:hAnsi="Garamond" w:cs="Arial"/>
          <w:sz w:val="24"/>
        </w:rPr>
      </w:pPr>
      <w:r w:rsidRPr="00231B0D">
        <w:rPr>
          <w:rFonts w:ascii="Garamond" w:hAnsi="Garamond" w:cs="Arial"/>
          <w:sz w:val="24"/>
        </w:rPr>
        <w:t>This policy is also intended to serve as the Appropriate Policy Document for the processing of special category data and criminal record data (where applicable).</w:t>
      </w:r>
    </w:p>
    <w:p w14:paraId="2E8B4213" w14:textId="58767DD7" w:rsidR="00751F9C" w:rsidRPr="00231B0D" w:rsidRDefault="00751F9C" w:rsidP="00751F9C">
      <w:pPr>
        <w:spacing w:after="0"/>
        <w:rPr>
          <w:rFonts w:ascii="Garamond" w:hAnsi="Garamond" w:cs="Arial"/>
          <w:sz w:val="24"/>
        </w:rPr>
      </w:pPr>
      <w:r w:rsidRPr="00231B0D">
        <w:rPr>
          <w:rFonts w:ascii="Garamond" w:hAnsi="Garamond" w:cs="Arial"/>
          <w:sz w:val="24"/>
        </w:rPr>
        <w:t xml:space="preserve">This policy applies to all personal data for which St John’s </w:t>
      </w:r>
      <w:r w:rsidR="006565D1" w:rsidRPr="00231B0D">
        <w:rPr>
          <w:rFonts w:ascii="Garamond" w:hAnsi="Garamond" w:cs="Arial"/>
          <w:sz w:val="24"/>
        </w:rPr>
        <w:t>C</w:t>
      </w:r>
      <w:r w:rsidRPr="00231B0D">
        <w:rPr>
          <w:rFonts w:ascii="Garamond" w:hAnsi="Garamond" w:cs="Arial"/>
          <w:sz w:val="24"/>
        </w:rPr>
        <w:t xml:space="preserve">atholic Primary School is the data controller, regardless of whether it is in paper or electronic format. </w:t>
      </w:r>
    </w:p>
    <w:p w14:paraId="2F72B1C3"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3" w:name="_Toc205539379"/>
      <w:r w:rsidRPr="00231B0D">
        <w:rPr>
          <w:rFonts w:ascii="Garamond" w:hAnsi="Garamond" w:cs="Arial"/>
          <w:color w:val="auto"/>
          <w:szCs w:val="24"/>
        </w:rPr>
        <w:t>Distribution</w:t>
      </w:r>
      <w:bookmarkEnd w:id="3"/>
    </w:p>
    <w:p w14:paraId="5E1A5E07" w14:textId="6CC79E5F" w:rsidR="00751F9C" w:rsidRPr="00231B0D" w:rsidRDefault="00751F9C" w:rsidP="00751F9C">
      <w:pPr>
        <w:spacing w:after="0"/>
        <w:rPr>
          <w:rFonts w:ascii="Garamond" w:hAnsi="Garamond" w:cs="Arial"/>
          <w:sz w:val="24"/>
        </w:rPr>
      </w:pPr>
      <w:r w:rsidRPr="00231B0D">
        <w:rPr>
          <w:rFonts w:ascii="Garamond" w:hAnsi="Garamond" w:cs="Arial"/>
          <w:sz w:val="24"/>
        </w:rPr>
        <w:t>This policy is available on the school website and in hard copy from the school office.</w:t>
      </w:r>
    </w:p>
    <w:p w14:paraId="34962ABB"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 w:name="_Toc205539380"/>
      <w:r w:rsidRPr="00231B0D">
        <w:rPr>
          <w:rFonts w:ascii="Garamond" w:hAnsi="Garamond" w:cs="Arial"/>
          <w:color w:val="auto"/>
          <w:szCs w:val="24"/>
        </w:rPr>
        <w:t>Definitions</w:t>
      </w:r>
      <w:bookmarkEnd w:id="4"/>
    </w:p>
    <w:p w14:paraId="7FF208E5" w14:textId="3C12FC4B" w:rsidR="00751F9C" w:rsidRPr="00231B0D" w:rsidRDefault="00751F9C" w:rsidP="00751F9C">
      <w:pPr>
        <w:rPr>
          <w:rFonts w:ascii="Garamond" w:hAnsi="Garamond" w:cs="Arial"/>
          <w:sz w:val="24"/>
        </w:rPr>
      </w:pPr>
      <w:r w:rsidRPr="00231B0D">
        <w:rPr>
          <w:rFonts w:ascii="Garamond" w:hAnsi="Garamond" w:cs="Arial"/>
          <w:b/>
          <w:bCs/>
          <w:sz w:val="24"/>
        </w:rPr>
        <w:t>Personal data</w:t>
      </w:r>
      <w:r w:rsidRPr="00231B0D">
        <w:rPr>
          <w:rFonts w:ascii="Garamond" w:hAnsi="Garamond" w:cs="Arial"/>
          <w:sz w:val="24"/>
        </w:rPr>
        <w:t xml:space="preserve"> - Any combination of data items which could identify a living person and provide specific information about them, their families or circumstances.  The term covers both facts and opinions about an individual.  We may process a wide range of personal data of staff (including governors and volunteers) as part of our operation.  A non-exhaustive list of examples of the types of personal data that we process may be found in our privacy notices.</w:t>
      </w:r>
    </w:p>
    <w:p w14:paraId="034C258B" w14:textId="77777777" w:rsidR="00751F9C" w:rsidRPr="00231B0D" w:rsidRDefault="00751F9C" w:rsidP="00751F9C">
      <w:pPr>
        <w:rPr>
          <w:rFonts w:ascii="Garamond" w:hAnsi="Garamond" w:cs="Arial"/>
          <w:color w:val="000000" w:themeColor="text1"/>
          <w:sz w:val="24"/>
        </w:rPr>
      </w:pPr>
      <w:r w:rsidRPr="00231B0D">
        <w:rPr>
          <w:rFonts w:ascii="Garamond" w:hAnsi="Garamond" w:cs="Arial"/>
          <w:b/>
          <w:bCs/>
          <w:sz w:val="24"/>
        </w:rPr>
        <w:t>Special category personal data</w:t>
      </w:r>
      <w:r w:rsidRPr="00231B0D">
        <w:rPr>
          <w:rFonts w:ascii="Garamond" w:hAnsi="Garamond" w:cs="Arial"/>
          <w:sz w:val="24"/>
        </w:rPr>
        <w:t xml:space="preserve"> - </w:t>
      </w:r>
      <w:r w:rsidRPr="00231B0D">
        <w:rPr>
          <w:rFonts w:ascii="Garamond" w:hAnsi="Garamond" w:cs="Arial"/>
          <w:color w:val="000000" w:themeColor="text1"/>
          <w:sz w:val="24"/>
        </w:rPr>
        <w:t>Formerly known as “sensitive personal data”, special category data is information that is a lot more sensitive to that person and needs more protection. These are:</w:t>
      </w:r>
    </w:p>
    <w:p w14:paraId="1B48EBC9"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racial or ethnic origin</w:t>
      </w:r>
    </w:p>
    <w:p w14:paraId="578A50E4"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political opinions</w:t>
      </w:r>
    </w:p>
    <w:p w14:paraId="704E279F"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religious / philosophical beliefs</w:t>
      </w:r>
    </w:p>
    <w:p w14:paraId="0152F514"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trade union membership</w:t>
      </w:r>
    </w:p>
    <w:p w14:paraId="6690AC8C"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genetic data</w:t>
      </w:r>
    </w:p>
    <w:p w14:paraId="57385E1C"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biometric data (for identification purposes)</w:t>
      </w:r>
    </w:p>
    <w:p w14:paraId="287F4904"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health data (mental and physical)</w:t>
      </w:r>
    </w:p>
    <w:p w14:paraId="3620E70F" w14:textId="77777777" w:rsidR="00751F9C" w:rsidRPr="00231B0D" w:rsidRDefault="00751F9C" w:rsidP="00986B25">
      <w:pPr>
        <w:pStyle w:val="ListParagraph"/>
        <w:numPr>
          <w:ilvl w:val="0"/>
          <w:numId w:val="10"/>
        </w:numPr>
        <w:spacing w:line="276" w:lineRule="auto"/>
        <w:ind w:left="714" w:hanging="357"/>
        <w:contextualSpacing w:val="0"/>
        <w:rPr>
          <w:rFonts w:ascii="Garamond" w:hAnsi="Garamond" w:cs="Arial"/>
          <w:sz w:val="24"/>
        </w:rPr>
      </w:pPr>
      <w:r w:rsidRPr="00231B0D">
        <w:rPr>
          <w:rFonts w:ascii="Garamond" w:hAnsi="Garamond" w:cs="Arial"/>
          <w:sz w:val="24"/>
        </w:rPr>
        <w:t xml:space="preserve">sex life or sexual orientation </w:t>
      </w:r>
    </w:p>
    <w:p w14:paraId="274D04AA" w14:textId="77777777" w:rsidR="00751F9C" w:rsidRPr="00231B0D" w:rsidRDefault="00751F9C" w:rsidP="00751F9C">
      <w:pPr>
        <w:rPr>
          <w:rFonts w:ascii="Garamond" w:hAnsi="Garamond" w:cs="Arial"/>
          <w:sz w:val="24"/>
        </w:rPr>
      </w:pPr>
      <w:r w:rsidRPr="00231B0D">
        <w:rPr>
          <w:rFonts w:ascii="Garamond" w:hAnsi="Garamond" w:cs="Arial"/>
          <w:sz w:val="24"/>
        </w:rPr>
        <w:t>Examples of the types of special category data we process can be found at Appendix 1.  Our Record of Processing Activities (RoPA) details the types of information we hold and the grounds upon which we process it, as do our privacy notices which can be found on our website.</w:t>
      </w:r>
    </w:p>
    <w:p w14:paraId="50B8BBE8" w14:textId="77777777" w:rsidR="00751F9C" w:rsidRPr="00231B0D" w:rsidRDefault="00751F9C" w:rsidP="00751F9C">
      <w:pPr>
        <w:rPr>
          <w:rFonts w:ascii="Garamond" w:hAnsi="Garamond" w:cs="Arial"/>
          <w:iCs/>
          <w:sz w:val="24"/>
        </w:rPr>
      </w:pPr>
      <w:r w:rsidRPr="00231B0D">
        <w:rPr>
          <w:rFonts w:ascii="Garamond" w:hAnsi="Garamond" w:cs="Arial"/>
          <w:b/>
          <w:sz w:val="24"/>
        </w:rPr>
        <w:lastRenderedPageBreak/>
        <w:t xml:space="preserve">Data Subject(s) - </w:t>
      </w:r>
      <w:r w:rsidRPr="00231B0D">
        <w:rPr>
          <w:rFonts w:ascii="Garamond" w:hAnsi="Garamond" w:cs="Arial"/>
          <w:iCs/>
          <w:sz w:val="24"/>
        </w:rPr>
        <w:t>The data subject is the person about whom the personal data relates or identifies.</w:t>
      </w:r>
    </w:p>
    <w:p w14:paraId="5A0D9E6D" w14:textId="77777777" w:rsidR="00751F9C" w:rsidRPr="00231B0D" w:rsidRDefault="00751F9C" w:rsidP="00751F9C">
      <w:pPr>
        <w:rPr>
          <w:rFonts w:ascii="Garamond" w:hAnsi="Garamond" w:cs="Arial"/>
          <w:bCs/>
          <w:color w:val="000000" w:themeColor="text1"/>
          <w:sz w:val="24"/>
        </w:rPr>
      </w:pPr>
      <w:r w:rsidRPr="00231B0D">
        <w:rPr>
          <w:rFonts w:ascii="Garamond" w:hAnsi="Garamond" w:cs="Arial"/>
          <w:b/>
          <w:sz w:val="24"/>
        </w:rPr>
        <w:t xml:space="preserve">Data Processing </w:t>
      </w:r>
      <w:r w:rsidRPr="00231B0D">
        <w:rPr>
          <w:rFonts w:ascii="Garamond" w:hAnsi="Garamond" w:cs="Arial"/>
          <w:b/>
          <w:color w:val="000000" w:themeColor="text1"/>
          <w:sz w:val="24"/>
        </w:rPr>
        <w:t xml:space="preserve">- </w:t>
      </w:r>
      <w:r w:rsidRPr="00231B0D">
        <w:rPr>
          <w:rFonts w:ascii="Garamond" w:hAnsi="Garamond" w:cs="Arial"/>
          <w:bCs/>
          <w:color w:val="000000" w:themeColor="text1"/>
          <w:sz w:val="24"/>
        </w:rPr>
        <w:t>Data processing is an over-arching term that means “doing something” with personal data.  This commonly includes:</w:t>
      </w:r>
    </w:p>
    <w:p w14:paraId="5783B20F"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Collecting or collating the data</w:t>
      </w:r>
    </w:p>
    <w:p w14:paraId="7252C9F4"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Analysing the data</w:t>
      </w:r>
    </w:p>
    <w:p w14:paraId="6D1A940B"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Sharing the data</w:t>
      </w:r>
    </w:p>
    <w:p w14:paraId="2FAE5452"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Storing the data</w:t>
      </w:r>
    </w:p>
    <w:p w14:paraId="4DE59E09" w14:textId="77777777" w:rsidR="00751F9C" w:rsidRPr="00231B0D" w:rsidRDefault="00751F9C" w:rsidP="00986B25">
      <w:pPr>
        <w:pStyle w:val="ListParagraph"/>
        <w:numPr>
          <w:ilvl w:val="0"/>
          <w:numId w:val="10"/>
        </w:numPr>
        <w:spacing w:line="276" w:lineRule="auto"/>
        <w:ind w:left="714" w:hanging="357"/>
        <w:contextualSpacing w:val="0"/>
        <w:rPr>
          <w:rFonts w:ascii="Garamond" w:hAnsi="Garamond" w:cs="Arial"/>
          <w:sz w:val="24"/>
        </w:rPr>
      </w:pPr>
      <w:r w:rsidRPr="00231B0D">
        <w:rPr>
          <w:rFonts w:ascii="Garamond" w:hAnsi="Garamond" w:cs="Arial"/>
          <w:sz w:val="24"/>
        </w:rPr>
        <w:t>Destroying the data</w:t>
      </w:r>
    </w:p>
    <w:p w14:paraId="7CECADB6" w14:textId="77777777" w:rsidR="00751F9C" w:rsidRPr="00231B0D" w:rsidRDefault="00751F9C" w:rsidP="00751F9C">
      <w:pPr>
        <w:rPr>
          <w:rFonts w:ascii="Garamond" w:hAnsi="Garamond" w:cs="Arial"/>
          <w:iCs/>
          <w:sz w:val="24"/>
        </w:rPr>
      </w:pPr>
      <w:r w:rsidRPr="00231B0D">
        <w:rPr>
          <w:rFonts w:ascii="Garamond" w:hAnsi="Garamond" w:cs="Arial"/>
          <w:b/>
          <w:sz w:val="24"/>
        </w:rPr>
        <w:t xml:space="preserve">Data Controller - </w:t>
      </w:r>
      <w:r w:rsidRPr="00231B0D">
        <w:rPr>
          <w:rFonts w:ascii="Garamond" w:hAnsi="Garamond" w:cs="Arial"/>
          <w:iCs/>
          <w:sz w:val="24"/>
        </w:rPr>
        <w:t>The data controller is occasionally the person or more commonly the organisation with overall responsibility for the processing of personal data that organisation undertakes.  They will make all the decisions about what is captured, how it’s used and the purpose for it, as well as deciding what controls need to be in place.</w:t>
      </w:r>
    </w:p>
    <w:p w14:paraId="1ED11548" w14:textId="77777777" w:rsidR="00751F9C" w:rsidRPr="00231B0D" w:rsidRDefault="00751F9C" w:rsidP="00751F9C">
      <w:pPr>
        <w:rPr>
          <w:rFonts w:ascii="Garamond" w:hAnsi="Garamond" w:cs="Arial"/>
          <w:iCs/>
          <w:sz w:val="24"/>
        </w:rPr>
      </w:pPr>
      <w:r w:rsidRPr="00231B0D">
        <w:rPr>
          <w:rFonts w:ascii="Garamond" w:hAnsi="Garamond" w:cs="Arial"/>
          <w:b/>
          <w:sz w:val="24"/>
        </w:rPr>
        <w:t xml:space="preserve">Data Processor - </w:t>
      </w:r>
      <w:r w:rsidRPr="00231B0D">
        <w:rPr>
          <w:rFonts w:ascii="Garamond" w:hAnsi="Garamond" w:cs="Arial"/>
          <w:iCs/>
          <w:sz w:val="24"/>
        </w:rPr>
        <w:t>is occasionally a person, but more commonly an organisation commissioned by a data controller to carry out their data processing on behalf of the data controller. These are often software providers such as Microsoft or contracted out services such as an insurance company.  Essentially, a data processor is acting as an extension of the data controller, so must operate under the data controller’s instructions, and under the terms of a data processing agreement (contract).</w:t>
      </w:r>
    </w:p>
    <w:p w14:paraId="562A2FDD" w14:textId="77777777" w:rsidR="00751F9C" w:rsidRPr="00231B0D" w:rsidRDefault="00751F9C" w:rsidP="00751F9C">
      <w:pPr>
        <w:rPr>
          <w:rFonts w:ascii="Garamond" w:hAnsi="Garamond" w:cs="Arial"/>
          <w:iCs/>
          <w:sz w:val="24"/>
        </w:rPr>
      </w:pPr>
      <w:r w:rsidRPr="00231B0D">
        <w:rPr>
          <w:rFonts w:ascii="Garamond" w:hAnsi="Garamond" w:cs="Arial"/>
          <w:b/>
          <w:sz w:val="24"/>
        </w:rPr>
        <w:t xml:space="preserve">Data Sharing - </w:t>
      </w:r>
      <w:r w:rsidRPr="00231B0D">
        <w:rPr>
          <w:rFonts w:ascii="Garamond" w:hAnsi="Garamond" w:cs="Arial"/>
          <w:iCs/>
          <w:sz w:val="24"/>
        </w:rPr>
        <w:t xml:space="preserve">means </w:t>
      </w:r>
      <w:r w:rsidRPr="00231B0D">
        <w:rPr>
          <w:rFonts w:ascii="Garamond" w:hAnsi="Garamond" w:cs="Arial"/>
          <w:i/>
          <w:sz w:val="24"/>
        </w:rPr>
        <w:t xml:space="preserve">giving </w:t>
      </w:r>
      <w:r w:rsidRPr="00231B0D">
        <w:rPr>
          <w:rFonts w:ascii="Garamond" w:hAnsi="Garamond" w:cs="Arial"/>
          <w:iCs/>
          <w:sz w:val="24"/>
        </w:rPr>
        <w:t>data to another data controller, for them to use for their own purposes.  Once you have shared personal data, the recipient becomes the data controller of that information, and therefore makes the decisions over what they will do with it.</w:t>
      </w:r>
    </w:p>
    <w:p w14:paraId="2B7B20C8" w14:textId="77777777" w:rsidR="00751F9C" w:rsidRPr="00231B0D" w:rsidRDefault="00751F9C" w:rsidP="00751F9C">
      <w:pPr>
        <w:rPr>
          <w:rFonts w:ascii="Garamond" w:hAnsi="Garamond" w:cs="Arial"/>
          <w:iCs/>
          <w:sz w:val="24"/>
        </w:rPr>
      </w:pPr>
      <w:r w:rsidRPr="00231B0D">
        <w:rPr>
          <w:rFonts w:ascii="Garamond" w:hAnsi="Garamond" w:cs="Arial"/>
          <w:iCs/>
          <w:sz w:val="24"/>
        </w:rPr>
        <w:t xml:space="preserve">Note, we do NOT </w:t>
      </w:r>
      <w:r w:rsidRPr="00231B0D">
        <w:rPr>
          <w:rFonts w:ascii="Garamond" w:hAnsi="Garamond" w:cs="Arial"/>
          <w:i/>
          <w:sz w:val="24"/>
        </w:rPr>
        <w:t>share</w:t>
      </w:r>
      <w:r w:rsidRPr="00231B0D">
        <w:rPr>
          <w:rFonts w:ascii="Garamond" w:hAnsi="Garamond" w:cs="Arial"/>
          <w:iCs/>
          <w:sz w:val="24"/>
        </w:rPr>
        <w:t xml:space="preserve"> data with our data processors, as these are processing it under our data controllership.</w:t>
      </w:r>
    </w:p>
    <w:p w14:paraId="2DA556EC" w14:textId="77777777" w:rsidR="00751F9C" w:rsidRPr="00231B0D" w:rsidRDefault="00751F9C" w:rsidP="00751F9C">
      <w:pPr>
        <w:rPr>
          <w:rFonts w:ascii="Garamond" w:hAnsi="Garamond" w:cs="Arial"/>
          <w:color w:val="000000" w:themeColor="text1"/>
          <w:sz w:val="24"/>
          <w:shd w:val="clear" w:color="auto" w:fill="FFFFFF"/>
        </w:rPr>
      </w:pPr>
      <w:r w:rsidRPr="00231B0D">
        <w:rPr>
          <w:rFonts w:ascii="Garamond" w:hAnsi="Garamond" w:cs="Arial"/>
          <w:b/>
          <w:sz w:val="24"/>
        </w:rPr>
        <w:t xml:space="preserve">Data Breach </w:t>
      </w:r>
      <w:r w:rsidRPr="00231B0D">
        <w:rPr>
          <w:rFonts w:ascii="Garamond" w:hAnsi="Garamond" w:cs="Arial"/>
          <w:b/>
          <w:color w:val="000000" w:themeColor="text1"/>
          <w:sz w:val="24"/>
        </w:rPr>
        <w:t xml:space="preserve">- </w:t>
      </w:r>
      <w:r w:rsidRPr="00231B0D">
        <w:rPr>
          <w:rFonts w:ascii="Garamond" w:hAnsi="Garamond" w:cs="Arial"/>
          <w:color w:val="000000" w:themeColor="text1"/>
          <w:sz w:val="24"/>
          <w:shd w:val="clear" w:color="auto" w:fill="FFFFFF"/>
        </w:rPr>
        <w:t xml:space="preserve">The most common type of data breach is the accidental or unlawful </w:t>
      </w:r>
      <w:r w:rsidRPr="00231B0D">
        <w:rPr>
          <w:rFonts w:ascii="Garamond" w:hAnsi="Garamond" w:cs="Arial"/>
          <w:i/>
          <w:iCs/>
          <w:color w:val="000000" w:themeColor="text1"/>
          <w:sz w:val="24"/>
          <w:shd w:val="clear" w:color="auto" w:fill="FFFFFF"/>
        </w:rPr>
        <w:t>loss, alteration, destruction, disclosure of or access to</w:t>
      </w:r>
      <w:r w:rsidRPr="00231B0D">
        <w:rPr>
          <w:rFonts w:ascii="Garamond" w:hAnsi="Garamond" w:cs="Arial"/>
          <w:color w:val="000000" w:themeColor="text1"/>
          <w:sz w:val="24"/>
          <w:shd w:val="clear" w:color="auto" w:fill="FFFFFF"/>
        </w:rPr>
        <w:t xml:space="preserve"> personal data, for example sending an email to the wrong recipient, losing a file containing personal data, or sharing passwords enabling someone else to access your account.  However, we consider any failing of one of the data protection principles (Article 5 of UK GDPR) as a breach of data protection legislation, so could include examples such as not having the necessary paperwork in place, not providing the data subject with clear privacy information, retaining personal data for longer than is necessary or processing personal data without an identified lawful basis (Article 6 of UK GDPR).</w:t>
      </w:r>
    </w:p>
    <w:p w14:paraId="3B047367" w14:textId="77777777" w:rsidR="00751F9C" w:rsidRPr="00231B0D" w:rsidRDefault="00751F9C" w:rsidP="00751F9C">
      <w:pPr>
        <w:rPr>
          <w:rFonts w:ascii="Garamond" w:hAnsi="Garamond" w:cs="Arial"/>
          <w:iCs/>
          <w:sz w:val="24"/>
        </w:rPr>
      </w:pPr>
      <w:r w:rsidRPr="00231B0D">
        <w:rPr>
          <w:rFonts w:ascii="Garamond" w:hAnsi="Garamond" w:cs="Arial"/>
          <w:b/>
          <w:sz w:val="24"/>
        </w:rPr>
        <w:t xml:space="preserve">Data Processing Agreement – </w:t>
      </w:r>
      <w:r w:rsidRPr="00231B0D">
        <w:rPr>
          <w:rFonts w:ascii="Garamond" w:hAnsi="Garamond" w:cs="Arial"/>
          <w:iCs/>
          <w:sz w:val="24"/>
        </w:rPr>
        <w:t>a legally binding contract between the data controller and its data processor.  This contract defines exactly how the data controller expects the data processor to process its personal data and follow standard contract clauses.</w:t>
      </w:r>
    </w:p>
    <w:p w14:paraId="10D56577" w14:textId="3F65A2DC" w:rsidR="00751F9C" w:rsidRPr="00231B0D" w:rsidRDefault="00751F9C" w:rsidP="00751F9C">
      <w:pPr>
        <w:rPr>
          <w:rFonts w:ascii="Garamond" w:hAnsi="Garamond" w:cs="Arial"/>
          <w:bCs/>
          <w:color w:val="000000" w:themeColor="text1"/>
          <w:sz w:val="24"/>
        </w:rPr>
      </w:pPr>
      <w:r w:rsidRPr="00231B0D">
        <w:rPr>
          <w:rFonts w:ascii="Garamond" w:hAnsi="Garamond" w:cs="Arial"/>
          <w:b/>
          <w:sz w:val="24"/>
        </w:rPr>
        <w:t xml:space="preserve">Data Sharing Agreement </w:t>
      </w:r>
      <w:r w:rsidRPr="00231B0D">
        <w:rPr>
          <w:rFonts w:ascii="Garamond" w:hAnsi="Garamond" w:cs="Arial"/>
          <w:b/>
          <w:color w:val="000000" w:themeColor="text1"/>
          <w:sz w:val="24"/>
        </w:rPr>
        <w:t xml:space="preserve">- </w:t>
      </w:r>
      <w:r w:rsidRPr="00231B0D">
        <w:rPr>
          <w:rFonts w:ascii="Garamond" w:hAnsi="Garamond" w:cs="Arial"/>
          <w:bCs/>
          <w:color w:val="000000" w:themeColor="text1"/>
          <w:sz w:val="24"/>
        </w:rPr>
        <w:t>a non-legally binding written agreement between data controllers where there is regular sharing of personal data.  The data sharing agreement should define who is involved in the agreement, what data is being shared, why the recipient needs the data, how this is lawful, how the data will be shared.</w:t>
      </w:r>
      <w:r w:rsidRPr="00231B0D">
        <w:rPr>
          <w:rFonts w:ascii="Garamond" w:hAnsi="Garamond" w:cs="Arial"/>
          <w:bCs/>
          <w:color w:val="000000" w:themeColor="text1"/>
          <w:sz w:val="24"/>
        </w:rPr>
        <w:br w:type="page"/>
      </w:r>
    </w:p>
    <w:p w14:paraId="65A24997"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5" w:name="_Toc205539381"/>
      <w:r w:rsidRPr="00231B0D">
        <w:rPr>
          <w:rFonts w:ascii="Garamond" w:hAnsi="Garamond" w:cs="Arial"/>
          <w:color w:val="auto"/>
          <w:szCs w:val="24"/>
        </w:rPr>
        <w:lastRenderedPageBreak/>
        <w:t>Roles and Responsibilities</w:t>
      </w:r>
      <w:bookmarkEnd w:id="5"/>
    </w:p>
    <w:p w14:paraId="1DEE0B03" w14:textId="0C831E50" w:rsidR="00751F9C" w:rsidRPr="00231B0D" w:rsidRDefault="00751F9C" w:rsidP="00751F9C">
      <w:pPr>
        <w:spacing w:after="0"/>
        <w:rPr>
          <w:rFonts w:ascii="Garamond" w:hAnsi="Garamond" w:cs="Arial"/>
          <w:sz w:val="24"/>
        </w:rPr>
      </w:pPr>
      <w:r w:rsidRPr="00231B0D">
        <w:rPr>
          <w:rFonts w:ascii="Garamond" w:hAnsi="Garamond" w:cs="Arial"/>
          <w:b/>
          <w:bCs/>
          <w:sz w:val="24"/>
        </w:rPr>
        <w:t xml:space="preserve">Governing Body </w:t>
      </w:r>
      <w:r w:rsidRPr="00231B0D">
        <w:rPr>
          <w:rFonts w:ascii="Garamond" w:hAnsi="Garamond" w:cs="Arial"/>
          <w:sz w:val="24"/>
        </w:rPr>
        <w:t>- Have overall responsibility for ensuring that St John’s Catholic Primary School complies with all relevant data protection obligations.</w:t>
      </w:r>
    </w:p>
    <w:p w14:paraId="50292DCF" w14:textId="59B85787" w:rsidR="00751F9C" w:rsidRPr="00231B0D" w:rsidRDefault="00751F9C" w:rsidP="00751F9C">
      <w:pPr>
        <w:spacing w:after="0"/>
        <w:rPr>
          <w:rFonts w:ascii="Garamond" w:hAnsi="Garamond" w:cs="Arial"/>
          <w:sz w:val="24"/>
        </w:rPr>
      </w:pPr>
      <w:r w:rsidRPr="00231B0D">
        <w:rPr>
          <w:rFonts w:ascii="Garamond" w:hAnsi="Garamond" w:cs="Arial"/>
          <w:b/>
          <w:bCs/>
          <w:sz w:val="24"/>
        </w:rPr>
        <w:t>The Headteacher</w:t>
      </w:r>
      <w:r w:rsidRPr="00231B0D">
        <w:rPr>
          <w:rFonts w:ascii="Garamond" w:hAnsi="Garamond" w:cs="Arial"/>
          <w:sz w:val="24"/>
        </w:rPr>
        <w:t xml:space="preserve"> - acts with the delegated authority of the Governors on a day-to-day basis and will liaise with the DPO.  In their absence, in case of emergency, this role will be delegated to the Deputy Headteacher.</w:t>
      </w:r>
    </w:p>
    <w:p w14:paraId="7F507AA2" w14:textId="77777777" w:rsidR="00751F9C" w:rsidRPr="00231B0D" w:rsidRDefault="00751F9C" w:rsidP="00751F9C">
      <w:pPr>
        <w:rPr>
          <w:rFonts w:ascii="Garamond" w:hAnsi="Garamond" w:cs="Arial"/>
          <w:sz w:val="24"/>
        </w:rPr>
      </w:pPr>
      <w:r w:rsidRPr="00231B0D">
        <w:rPr>
          <w:rFonts w:ascii="Garamond" w:hAnsi="Garamond" w:cs="Arial"/>
          <w:b/>
          <w:bCs/>
          <w:sz w:val="24"/>
        </w:rPr>
        <w:t xml:space="preserve">All other staff (as defined in scope) </w:t>
      </w:r>
      <w:r w:rsidRPr="00231B0D">
        <w:rPr>
          <w:rFonts w:ascii="Garamond" w:hAnsi="Garamond" w:cs="Arial"/>
          <w:sz w:val="24"/>
        </w:rPr>
        <w:t xml:space="preserve">- All staff are responsible for: </w:t>
      </w:r>
    </w:p>
    <w:p w14:paraId="654F98B1" w14:textId="536FB3C5" w:rsidR="00751F9C" w:rsidRPr="00231B0D" w:rsidRDefault="00751F9C" w:rsidP="00986B25">
      <w:pPr>
        <w:pStyle w:val="ListParagraph"/>
        <w:numPr>
          <w:ilvl w:val="0"/>
          <w:numId w:val="23"/>
        </w:numPr>
        <w:rPr>
          <w:rFonts w:ascii="Garamond" w:hAnsi="Garamond" w:cs="Arial"/>
          <w:sz w:val="24"/>
        </w:rPr>
      </w:pPr>
      <w:r w:rsidRPr="00231B0D">
        <w:rPr>
          <w:rFonts w:ascii="Garamond" w:hAnsi="Garamond" w:cs="Arial"/>
          <w:sz w:val="24"/>
        </w:rPr>
        <w:t xml:space="preserve">Familiarising themselves with and complying with this and related policies.  The learning culture within the organisation seeks the avoidance of blame and is key to allowing individuals the confidence to report genuine mistakes.  However, staff should be aware, that a deliberate or reckless disregard of this policy could result in disciplinary action being taken; </w:t>
      </w:r>
    </w:p>
    <w:p w14:paraId="39A1B5BD"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Taking care to ensure the safe keeping of personal data, minimising the risk of its loss or misuse at all times.  All staff should adopt the approach that they should treat the personal data of others with the same care with which they would treat their own;</w:t>
      </w:r>
    </w:p>
    <w:p w14:paraId="0BC5DBAB" w14:textId="3F8A9429"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 xml:space="preserve">Only using computers and other devices authorised by St John’s Catholic Primary School for accessing and processing personal data ensuring that they are properly “logged-off” at the end of any session in which they are using personal data; and locking devices when they are temporarily left unattended at any point (Windows Button </w:t>
      </w:r>
      <w:r w:rsidRPr="00231B0D">
        <w:rPr>
          <w:rFonts w:ascii="Garamond" w:eastAsia="HoloLens MDL2 Assets" w:hAnsi="Garamond" w:cs="Arial"/>
          <w:color w:val="3B3838"/>
          <w:sz w:val="24"/>
        </w:rPr>
        <w:t></w:t>
      </w:r>
      <w:r w:rsidRPr="00231B0D">
        <w:rPr>
          <w:rFonts w:ascii="Garamond" w:hAnsi="Garamond" w:cs="Arial"/>
          <w:sz w:val="24"/>
        </w:rPr>
        <w:t xml:space="preserve"> + L is a handy shortcut);</w:t>
      </w:r>
    </w:p>
    <w:p w14:paraId="4088F7F4"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Storing, transporting and transferring data using encryption and secure password protected devices;</w:t>
      </w:r>
    </w:p>
    <w:p w14:paraId="619D1465" w14:textId="01EB96B9"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 xml:space="preserve">Not transferring personal data offsite or to personal devices </w:t>
      </w:r>
    </w:p>
    <w:p w14:paraId="62244ED7"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Deleting any data they hold in line with this policy, the Records Management Policy, and the retention schedule;</w:t>
      </w:r>
    </w:p>
    <w:p w14:paraId="25F17A61" w14:textId="3F5BCA1F"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Informing St John’s Catholic Primary School of any changes to their personal data, such as a change of address;</w:t>
      </w:r>
    </w:p>
    <w:p w14:paraId="3BF0A0C6" w14:textId="77777777" w:rsidR="00751F9C" w:rsidRPr="00231B0D" w:rsidRDefault="00751F9C" w:rsidP="00986B25">
      <w:pPr>
        <w:pStyle w:val="ListParagraph"/>
        <w:numPr>
          <w:ilvl w:val="0"/>
          <w:numId w:val="10"/>
        </w:numPr>
        <w:spacing w:line="276" w:lineRule="auto"/>
        <w:contextualSpacing w:val="0"/>
        <w:rPr>
          <w:rFonts w:ascii="Garamond" w:hAnsi="Garamond" w:cs="Arial"/>
          <w:sz w:val="24"/>
        </w:rPr>
      </w:pPr>
      <w:r w:rsidRPr="00231B0D">
        <w:rPr>
          <w:rFonts w:ascii="Garamond" w:hAnsi="Garamond" w:cs="Arial"/>
          <w:sz w:val="24"/>
        </w:rPr>
        <w:t xml:space="preserve">Reporting to the Data Protection Lead, or in their absence the DPO in the following circumstances: </w:t>
      </w:r>
    </w:p>
    <w:p w14:paraId="195494FD" w14:textId="77777777" w:rsidR="00751F9C" w:rsidRPr="00231B0D" w:rsidRDefault="00751F9C" w:rsidP="00986B25">
      <w:pPr>
        <w:pStyle w:val="ListParagraph"/>
        <w:numPr>
          <w:ilvl w:val="1"/>
          <w:numId w:val="10"/>
        </w:numPr>
        <w:spacing w:line="276" w:lineRule="auto"/>
        <w:contextualSpacing w:val="0"/>
        <w:rPr>
          <w:rFonts w:ascii="Garamond" w:hAnsi="Garamond" w:cs="Arial"/>
          <w:sz w:val="24"/>
        </w:rPr>
      </w:pPr>
      <w:r w:rsidRPr="00231B0D">
        <w:rPr>
          <w:rFonts w:ascii="Garamond" w:hAnsi="Garamond" w:cs="Arial"/>
          <w:sz w:val="24"/>
        </w:rPr>
        <w:t>Any questions about the operation of this policy, data protection law, retaining or sharing personal data or keeping personal data secure;</w:t>
      </w:r>
    </w:p>
    <w:p w14:paraId="5CE46535" w14:textId="77777777" w:rsidR="00751F9C" w:rsidRPr="00231B0D" w:rsidRDefault="00751F9C" w:rsidP="00986B25">
      <w:pPr>
        <w:pStyle w:val="ListParagraph"/>
        <w:numPr>
          <w:ilvl w:val="1"/>
          <w:numId w:val="10"/>
        </w:numPr>
        <w:spacing w:line="276" w:lineRule="auto"/>
        <w:contextualSpacing w:val="0"/>
        <w:rPr>
          <w:rFonts w:ascii="Garamond" w:hAnsi="Garamond" w:cs="Arial"/>
          <w:sz w:val="24"/>
        </w:rPr>
      </w:pPr>
      <w:r w:rsidRPr="00231B0D">
        <w:rPr>
          <w:rFonts w:ascii="Garamond" w:hAnsi="Garamond" w:cs="Arial"/>
          <w:sz w:val="24"/>
        </w:rPr>
        <w:t>If they have any concerns that this policy is not being followed;</w:t>
      </w:r>
    </w:p>
    <w:p w14:paraId="410B7E0B" w14:textId="77777777" w:rsidR="00751F9C" w:rsidRPr="00231B0D" w:rsidRDefault="00751F9C" w:rsidP="00986B25">
      <w:pPr>
        <w:pStyle w:val="ListParagraph"/>
        <w:numPr>
          <w:ilvl w:val="1"/>
          <w:numId w:val="10"/>
        </w:numPr>
        <w:spacing w:line="276" w:lineRule="auto"/>
        <w:contextualSpacing w:val="0"/>
        <w:rPr>
          <w:rFonts w:ascii="Garamond" w:hAnsi="Garamond" w:cs="Arial"/>
          <w:sz w:val="24"/>
        </w:rPr>
      </w:pPr>
      <w:r w:rsidRPr="00231B0D">
        <w:rPr>
          <w:rFonts w:ascii="Garamond" w:hAnsi="Garamond" w:cs="Arial"/>
          <w:sz w:val="24"/>
        </w:rPr>
        <w:t>If they are unsure whether they have a lawful basis upon which to use personal data in a particular way;</w:t>
      </w:r>
    </w:p>
    <w:p w14:paraId="70EF3307" w14:textId="77777777" w:rsidR="00751F9C" w:rsidRPr="00231B0D" w:rsidRDefault="00751F9C" w:rsidP="00986B25">
      <w:pPr>
        <w:pStyle w:val="ListParagraph"/>
        <w:numPr>
          <w:ilvl w:val="1"/>
          <w:numId w:val="10"/>
        </w:numPr>
        <w:spacing w:line="276" w:lineRule="auto"/>
        <w:contextualSpacing w:val="0"/>
        <w:rPr>
          <w:rFonts w:ascii="Garamond" w:hAnsi="Garamond" w:cs="Arial"/>
          <w:sz w:val="24"/>
        </w:rPr>
      </w:pPr>
      <w:r w:rsidRPr="00231B0D">
        <w:rPr>
          <w:rFonts w:ascii="Garamond" w:hAnsi="Garamond" w:cs="Arial"/>
          <w:sz w:val="24"/>
        </w:rPr>
        <w:t>If they need to rely on or capture consent, deal with data protection rights invoked by an individual, or transfer personal data outside the UK and European Economic Area;</w:t>
      </w:r>
    </w:p>
    <w:p w14:paraId="238574E0" w14:textId="77777777" w:rsidR="00751F9C" w:rsidRPr="00231B0D" w:rsidRDefault="00751F9C" w:rsidP="00986B25">
      <w:pPr>
        <w:pStyle w:val="ListParagraph"/>
        <w:numPr>
          <w:ilvl w:val="1"/>
          <w:numId w:val="10"/>
        </w:numPr>
        <w:spacing w:line="276" w:lineRule="auto"/>
        <w:contextualSpacing w:val="0"/>
        <w:rPr>
          <w:rFonts w:ascii="Garamond" w:hAnsi="Garamond" w:cs="Arial"/>
          <w:sz w:val="24"/>
        </w:rPr>
      </w:pPr>
      <w:r w:rsidRPr="00231B0D">
        <w:rPr>
          <w:rFonts w:ascii="Garamond" w:hAnsi="Garamond" w:cs="Arial"/>
          <w:sz w:val="24"/>
        </w:rPr>
        <w:t>The discovery of a data breach or near miss (immediate action is required) – please refer to the Data Breach Policy and section 12 of this policy;</w:t>
      </w:r>
    </w:p>
    <w:p w14:paraId="51E18D6A" w14:textId="77777777" w:rsidR="00751F9C" w:rsidRPr="00231B0D" w:rsidRDefault="00751F9C" w:rsidP="00986B25">
      <w:pPr>
        <w:pStyle w:val="ListParagraph"/>
        <w:numPr>
          <w:ilvl w:val="1"/>
          <w:numId w:val="10"/>
        </w:numPr>
        <w:spacing w:line="276" w:lineRule="auto"/>
        <w:contextualSpacing w:val="0"/>
        <w:rPr>
          <w:rFonts w:ascii="Garamond" w:hAnsi="Garamond" w:cs="Arial"/>
          <w:sz w:val="24"/>
        </w:rPr>
      </w:pPr>
      <w:r w:rsidRPr="00231B0D">
        <w:rPr>
          <w:rFonts w:ascii="Garamond" w:hAnsi="Garamond" w:cs="Arial"/>
          <w:sz w:val="24"/>
        </w:rPr>
        <w:t>Whenever they are engaging in a new activity that may affect the privacy rights of individuals;</w:t>
      </w:r>
    </w:p>
    <w:p w14:paraId="54FB05C1" w14:textId="77777777" w:rsidR="00751F9C" w:rsidRPr="00231B0D" w:rsidRDefault="00751F9C" w:rsidP="00986B25">
      <w:pPr>
        <w:pStyle w:val="ListParagraph"/>
        <w:numPr>
          <w:ilvl w:val="1"/>
          <w:numId w:val="10"/>
        </w:numPr>
        <w:spacing w:after="0" w:line="276" w:lineRule="auto"/>
        <w:ind w:left="1434" w:hanging="357"/>
        <w:contextualSpacing w:val="0"/>
        <w:rPr>
          <w:rFonts w:ascii="Garamond" w:hAnsi="Garamond" w:cs="Arial"/>
          <w:sz w:val="24"/>
        </w:rPr>
      </w:pPr>
      <w:r w:rsidRPr="00231B0D">
        <w:rPr>
          <w:rFonts w:ascii="Garamond" w:hAnsi="Garamond" w:cs="Arial"/>
          <w:sz w:val="24"/>
        </w:rPr>
        <w:t xml:space="preserve">If they are to share personal data with a data processor, for example a contractor or someone offering a service, in which case a contract is likely to be required and </w:t>
      </w:r>
      <w:r w:rsidRPr="00231B0D">
        <w:rPr>
          <w:rFonts w:ascii="Garamond" w:hAnsi="Garamond" w:cs="Arial"/>
          <w:sz w:val="24"/>
        </w:rPr>
        <w:lastRenderedPageBreak/>
        <w:t xml:space="preserve">potentially a data protection impact assessment (DPIA), please see - </w:t>
      </w:r>
      <w:r w:rsidRPr="00231B0D">
        <w:rPr>
          <w:rFonts w:ascii="Garamond" w:hAnsi="Garamond" w:cs="Arial"/>
          <w:i/>
          <w:iCs/>
          <w:sz w:val="24"/>
        </w:rPr>
        <w:t>Sharing Personal Data</w:t>
      </w:r>
      <w:r w:rsidRPr="00231B0D">
        <w:rPr>
          <w:rFonts w:ascii="Garamond" w:hAnsi="Garamond" w:cs="Arial"/>
          <w:sz w:val="24"/>
        </w:rPr>
        <w:t xml:space="preserve"> (section 10).</w:t>
      </w:r>
    </w:p>
    <w:p w14:paraId="3D18ACAF"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6" w:name="_Toc205539382"/>
      <w:r w:rsidRPr="00231B0D">
        <w:rPr>
          <w:rFonts w:ascii="Garamond" w:hAnsi="Garamond" w:cs="Arial"/>
          <w:color w:val="auto"/>
          <w:szCs w:val="24"/>
        </w:rPr>
        <w:t>Data Protection Officer (DPO)</w:t>
      </w:r>
      <w:bookmarkEnd w:id="6"/>
    </w:p>
    <w:p w14:paraId="76A57ACE" w14:textId="77777777" w:rsidR="00751F9C" w:rsidRPr="00231B0D" w:rsidRDefault="00751F9C" w:rsidP="00751F9C">
      <w:pPr>
        <w:rPr>
          <w:rFonts w:ascii="Garamond" w:hAnsi="Garamond" w:cs="Arial"/>
          <w:sz w:val="24"/>
        </w:rPr>
      </w:pPr>
      <w:r w:rsidRPr="00231B0D">
        <w:rPr>
          <w:rFonts w:ascii="Garamond" w:hAnsi="Garamond" w:cs="Arial"/>
          <w:sz w:val="24"/>
        </w:rPr>
        <w:t>The Data Protection Officer (DPO) is responsible for advising on the implementation of this policy, monitoring compliance with data protection law, providing support and developing related policies and guidelines where applicable, in amongst other data protection related functions.  They will provide an annual report on compliance to the organisation and, where relevant, provide the organisation with advice and recommendations on data protection issues.</w:t>
      </w:r>
    </w:p>
    <w:p w14:paraId="45652ABF" w14:textId="7DD7CEE9" w:rsidR="00751F9C" w:rsidRPr="00231B0D" w:rsidRDefault="00BA11C1" w:rsidP="00751F9C">
      <w:pPr>
        <w:rPr>
          <w:rFonts w:ascii="Garamond" w:hAnsi="Garamond" w:cs="Arial"/>
          <w:sz w:val="24"/>
        </w:rPr>
      </w:pPr>
      <w:r w:rsidRPr="00231B0D">
        <w:rPr>
          <w:rFonts w:ascii="Garamond" w:hAnsi="Garamond" w:cs="Arial"/>
          <w:sz w:val="24"/>
        </w:rPr>
        <w:t>St John’s Catholic Primary School</w:t>
      </w:r>
      <w:r w:rsidR="00751F9C" w:rsidRPr="00231B0D">
        <w:rPr>
          <w:rFonts w:ascii="Garamond" w:hAnsi="Garamond" w:cs="Arial"/>
          <w:sz w:val="24"/>
        </w:rPr>
        <w:t xml:space="preserve"> has appointed One West as its DPO, and they can be contacted by email at:</w:t>
      </w:r>
    </w:p>
    <w:tbl>
      <w:tblPr>
        <w:tblW w:w="0" w:type="auto"/>
        <w:tblInd w:w="720" w:type="dxa"/>
        <w:tblBorders>
          <w:insideH w:val="single" w:sz="4" w:space="0" w:color="auto"/>
        </w:tblBorders>
        <w:tblLook w:val="04A0" w:firstRow="1" w:lastRow="0" w:firstColumn="1" w:lastColumn="0" w:noHBand="0" w:noVBand="1"/>
      </w:tblPr>
      <w:tblGrid>
        <w:gridCol w:w="5316"/>
        <w:gridCol w:w="3710"/>
      </w:tblGrid>
      <w:tr w:rsidR="00751F9C" w:rsidRPr="00231B0D" w14:paraId="0256283C" w14:textId="77777777" w:rsidTr="00BA11C1">
        <w:tc>
          <w:tcPr>
            <w:tcW w:w="6062" w:type="dxa"/>
          </w:tcPr>
          <w:p w14:paraId="5525A93E" w14:textId="77777777" w:rsidR="00751F9C" w:rsidRPr="00231B0D" w:rsidRDefault="00751F9C" w:rsidP="00BA11C1">
            <w:pPr>
              <w:spacing w:line="276" w:lineRule="auto"/>
              <w:rPr>
                <w:rFonts w:ascii="Garamond" w:hAnsi="Garamond" w:cs="Arial"/>
                <w:sz w:val="24"/>
              </w:rPr>
            </w:pPr>
            <w:r w:rsidRPr="00231B0D">
              <w:rPr>
                <w:rFonts w:ascii="Garamond" w:hAnsi="Garamond" w:cs="Arial"/>
                <w:sz w:val="24"/>
              </w:rPr>
              <w:t>One West (Bath and North-East Somerset Council)</w:t>
            </w:r>
          </w:p>
          <w:p w14:paraId="20DA90C8" w14:textId="77777777" w:rsidR="00751F9C" w:rsidRPr="00231B0D" w:rsidRDefault="00751F9C" w:rsidP="00BA11C1">
            <w:pPr>
              <w:spacing w:line="276" w:lineRule="auto"/>
              <w:rPr>
                <w:rFonts w:ascii="Garamond" w:hAnsi="Garamond" w:cs="Arial"/>
                <w:sz w:val="24"/>
              </w:rPr>
            </w:pPr>
            <w:r w:rsidRPr="00231B0D">
              <w:rPr>
                <w:rFonts w:ascii="Garamond" w:hAnsi="Garamond" w:cs="Arial"/>
                <w:sz w:val="24"/>
              </w:rPr>
              <w:t>Guildhall, High Street, Bath, BA1 5AW</w:t>
            </w:r>
          </w:p>
        </w:tc>
        <w:tc>
          <w:tcPr>
            <w:tcW w:w="3970" w:type="dxa"/>
          </w:tcPr>
          <w:p w14:paraId="7BF119A7" w14:textId="77777777" w:rsidR="00751F9C" w:rsidRPr="00231B0D" w:rsidRDefault="00751F9C" w:rsidP="00BA11C1">
            <w:pPr>
              <w:spacing w:line="276" w:lineRule="auto"/>
              <w:rPr>
                <w:rFonts w:ascii="Garamond" w:hAnsi="Garamond" w:cs="Arial"/>
                <w:sz w:val="24"/>
              </w:rPr>
            </w:pPr>
            <w:r w:rsidRPr="00231B0D">
              <w:rPr>
                <w:rFonts w:ascii="Garamond" w:hAnsi="Garamond" w:cs="Arial"/>
                <w:sz w:val="24"/>
              </w:rPr>
              <w:t>Email:  i-west@bathnes.gov.uk</w:t>
            </w:r>
          </w:p>
          <w:p w14:paraId="6B720311" w14:textId="77777777" w:rsidR="00751F9C" w:rsidRPr="00231B0D" w:rsidRDefault="00751F9C" w:rsidP="00BA11C1">
            <w:pPr>
              <w:spacing w:line="276" w:lineRule="auto"/>
              <w:rPr>
                <w:rFonts w:ascii="Garamond" w:eastAsiaTheme="majorEastAsia" w:hAnsi="Garamond" w:cs="Arial"/>
                <w:color w:val="4472C4" w:themeColor="accent1"/>
                <w:sz w:val="24"/>
              </w:rPr>
            </w:pPr>
            <w:r w:rsidRPr="00231B0D">
              <w:rPr>
                <w:rFonts w:ascii="Garamond" w:hAnsi="Garamond" w:cs="Arial"/>
                <w:sz w:val="24"/>
              </w:rPr>
              <w:t>Telephone: 01225 395959</w:t>
            </w:r>
          </w:p>
          <w:p w14:paraId="0FEC967E" w14:textId="77777777" w:rsidR="00751F9C" w:rsidRPr="00231B0D" w:rsidRDefault="00751F9C" w:rsidP="00BA11C1">
            <w:pPr>
              <w:spacing w:line="276" w:lineRule="auto"/>
              <w:rPr>
                <w:rFonts w:ascii="Garamond" w:hAnsi="Garamond" w:cs="Arial"/>
                <w:sz w:val="24"/>
              </w:rPr>
            </w:pPr>
          </w:p>
        </w:tc>
      </w:tr>
    </w:tbl>
    <w:p w14:paraId="3E522BB6" w14:textId="77777777" w:rsidR="00751F9C" w:rsidRPr="00231B0D" w:rsidRDefault="00751F9C" w:rsidP="00751F9C">
      <w:pPr>
        <w:spacing w:after="0"/>
        <w:rPr>
          <w:rFonts w:ascii="Garamond" w:hAnsi="Garamond" w:cs="Arial"/>
          <w:sz w:val="24"/>
        </w:rPr>
      </w:pPr>
      <w:r w:rsidRPr="00231B0D">
        <w:rPr>
          <w:rFonts w:ascii="Garamond" w:hAnsi="Garamond" w:cs="Arial"/>
          <w:sz w:val="24"/>
        </w:rPr>
        <w:t>Under usual circumstances the Data Protection Lead will be the point of contact with the DPO.</w:t>
      </w:r>
    </w:p>
    <w:p w14:paraId="7163BB82"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7" w:name="_Toc205539383"/>
      <w:r w:rsidRPr="00231B0D">
        <w:rPr>
          <w:rFonts w:ascii="Garamond" w:hAnsi="Garamond" w:cs="Arial"/>
          <w:color w:val="auto"/>
          <w:szCs w:val="24"/>
        </w:rPr>
        <w:t>Data Subject Rights</w:t>
      </w:r>
      <w:bookmarkEnd w:id="7"/>
    </w:p>
    <w:p w14:paraId="1A1D6BA1" w14:textId="77777777" w:rsidR="00751F9C" w:rsidRPr="00231B0D" w:rsidRDefault="00751F9C" w:rsidP="00751F9C">
      <w:pPr>
        <w:rPr>
          <w:rFonts w:ascii="Garamond" w:hAnsi="Garamond" w:cs="Arial"/>
          <w:sz w:val="24"/>
        </w:rPr>
      </w:pPr>
      <w:r w:rsidRPr="00231B0D">
        <w:rPr>
          <w:rFonts w:ascii="Garamond" w:hAnsi="Garamond" w:cs="Arial"/>
          <w:sz w:val="24"/>
        </w:rPr>
        <w:t>In all aspects of its work, the organisation will ensure that the rights of the data subject are protected by all practicable measures associated with the conduct of our work.  Subject to exceptions, the rights of the data subject as defined in law are:</w:t>
      </w:r>
    </w:p>
    <w:p w14:paraId="75B6CDA3"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8" w:name="_Toc143776809"/>
      <w:bookmarkStart w:id="9" w:name="_Toc143779375"/>
      <w:bookmarkStart w:id="10" w:name="_Toc205539384"/>
      <w:r w:rsidRPr="00231B0D">
        <w:rPr>
          <w:rFonts w:ascii="Garamond" w:hAnsi="Garamond" w:cs="Arial"/>
          <w:color w:val="auto"/>
          <w:szCs w:val="24"/>
        </w:rPr>
        <w:t>Right to be informed.</w:t>
      </w:r>
      <w:bookmarkEnd w:id="8"/>
      <w:bookmarkEnd w:id="9"/>
      <w:bookmarkEnd w:id="10"/>
      <w:r w:rsidRPr="00231B0D">
        <w:rPr>
          <w:rFonts w:ascii="Garamond" w:hAnsi="Garamond" w:cs="Arial"/>
          <w:color w:val="auto"/>
          <w:szCs w:val="24"/>
        </w:rPr>
        <w:t xml:space="preserve">  </w:t>
      </w:r>
    </w:p>
    <w:p w14:paraId="00FBD15E" w14:textId="77777777" w:rsidR="00751F9C" w:rsidRPr="00231B0D" w:rsidRDefault="00751F9C" w:rsidP="00751F9C">
      <w:pPr>
        <w:ind w:left="426"/>
        <w:rPr>
          <w:rFonts w:ascii="Garamond" w:hAnsi="Garamond" w:cs="Arial"/>
          <w:sz w:val="24"/>
        </w:rPr>
      </w:pPr>
      <w:r w:rsidRPr="00231B0D">
        <w:rPr>
          <w:rFonts w:ascii="Garamond" w:hAnsi="Garamond" w:cs="Arial"/>
          <w:sz w:val="24"/>
        </w:rPr>
        <w:t>We advise individuals how we will use their data through the use of transparent privacy notices and other documentation, such as data capture and consent forms where appropriate.</w:t>
      </w:r>
    </w:p>
    <w:p w14:paraId="579BAD08"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11" w:name="_Toc143776810"/>
      <w:bookmarkStart w:id="12" w:name="_Toc143779376"/>
      <w:bookmarkStart w:id="13" w:name="_Toc205539385"/>
      <w:r w:rsidRPr="00231B0D">
        <w:rPr>
          <w:rFonts w:ascii="Garamond" w:hAnsi="Garamond" w:cs="Arial"/>
          <w:color w:val="auto"/>
          <w:szCs w:val="24"/>
        </w:rPr>
        <w:t>Right of access</w:t>
      </w:r>
      <w:bookmarkEnd w:id="11"/>
      <w:bookmarkEnd w:id="12"/>
      <w:bookmarkEnd w:id="13"/>
    </w:p>
    <w:p w14:paraId="0A49FA5B" w14:textId="77777777" w:rsidR="00751F9C" w:rsidRPr="00231B0D" w:rsidRDefault="00751F9C" w:rsidP="00751F9C">
      <w:pPr>
        <w:ind w:left="426"/>
        <w:rPr>
          <w:rFonts w:ascii="Garamond" w:hAnsi="Garamond" w:cs="Arial"/>
          <w:sz w:val="24"/>
        </w:rPr>
      </w:pPr>
      <w:r w:rsidRPr="00231B0D">
        <w:rPr>
          <w:rFonts w:ascii="Garamond" w:hAnsi="Garamond" w:cs="Arial"/>
          <w:sz w:val="24"/>
        </w:rPr>
        <w:t>An individual when making a subject access request (SAR) is entitled to the following;</w:t>
      </w:r>
    </w:p>
    <w:p w14:paraId="531629F5" w14:textId="77777777" w:rsidR="00751F9C" w:rsidRPr="00231B0D" w:rsidRDefault="00751F9C" w:rsidP="00986B25">
      <w:pPr>
        <w:pStyle w:val="ListParagraph"/>
        <w:numPr>
          <w:ilvl w:val="0"/>
          <w:numId w:val="9"/>
        </w:numPr>
        <w:spacing w:line="276" w:lineRule="auto"/>
        <w:ind w:left="771" w:hanging="357"/>
        <w:contextualSpacing w:val="0"/>
        <w:rPr>
          <w:rFonts w:ascii="Garamond" w:hAnsi="Garamond" w:cs="Arial"/>
          <w:sz w:val="24"/>
        </w:rPr>
      </w:pPr>
      <w:r w:rsidRPr="00231B0D">
        <w:rPr>
          <w:rFonts w:ascii="Garamond" w:hAnsi="Garamond" w:cs="Arial"/>
          <w:sz w:val="24"/>
        </w:rPr>
        <w:t>Confirmation that their data is being processed;</w:t>
      </w:r>
    </w:p>
    <w:p w14:paraId="14547EFD" w14:textId="77777777" w:rsidR="00751F9C" w:rsidRPr="00231B0D" w:rsidRDefault="00751F9C" w:rsidP="00986B25">
      <w:pPr>
        <w:pStyle w:val="ListParagraph"/>
        <w:numPr>
          <w:ilvl w:val="0"/>
          <w:numId w:val="9"/>
        </w:numPr>
        <w:spacing w:line="276" w:lineRule="auto"/>
        <w:ind w:left="771" w:hanging="357"/>
        <w:contextualSpacing w:val="0"/>
        <w:rPr>
          <w:rFonts w:ascii="Garamond" w:hAnsi="Garamond" w:cs="Arial"/>
          <w:sz w:val="24"/>
        </w:rPr>
      </w:pPr>
      <w:r w:rsidRPr="00231B0D">
        <w:rPr>
          <w:rFonts w:ascii="Garamond" w:hAnsi="Garamond" w:cs="Arial"/>
          <w:sz w:val="24"/>
        </w:rPr>
        <w:t>Access to their personal data;</w:t>
      </w:r>
    </w:p>
    <w:p w14:paraId="0898615E" w14:textId="77777777" w:rsidR="00751F9C" w:rsidRPr="00231B0D" w:rsidRDefault="00751F9C" w:rsidP="00986B25">
      <w:pPr>
        <w:pStyle w:val="ListParagraph"/>
        <w:numPr>
          <w:ilvl w:val="0"/>
          <w:numId w:val="9"/>
        </w:numPr>
        <w:spacing w:line="276" w:lineRule="auto"/>
        <w:ind w:left="771" w:hanging="357"/>
        <w:contextualSpacing w:val="0"/>
        <w:rPr>
          <w:rFonts w:ascii="Garamond" w:hAnsi="Garamond" w:cs="Arial"/>
          <w:sz w:val="24"/>
        </w:rPr>
      </w:pPr>
      <w:r w:rsidRPr="00231B0D">
        <w:rPr>
          <w:rFonts w:ascii="Garamond" w:hAnsi="Garamond" w:cs="Arial"/>
          <w:sz w:val="24"/>
        </w:rPr>
        <w:t>Other supplementary information – this largely corresponds to the information that should be provided in a privacy notice.</w:t>
      </w:r>
    </w:p>
    <w:p w14:paraId="58DC0221" w14:textId="73F0DFF5" w:rsidR="00751F9C" w:rsidRPr="00231B0D" w:rsidRDefault="00751F9C" w:rsidP="00751F9C">
      <w:pPr>
        <w:ind w:left="426"/>
        <w:rPr>
          <w:rFonts w:ascii="Garamond" w:hAnsi="Garamond" w:cs="Arial"/>
          <w:sz w:val="24"/>
        </w:rPr>
      </w:pPr>
      <w:r w:rsidRPr="00231B0D">
        <w:rPr>
          <w:rFonts w:ascii="Garamond" w:hAnsi="Garamond" w:cs="Arial"/>
          <w:sz w:val="24"/>
        </w:rPr>
        <w:t>We must respond to such a request within one calendar month unless the request is complex, in which case it may be extended by up to a further two calendar months.  Please refer to Appendix 2 for further details as to how to manage a subject access request.</w:t>
      </w:r>
    </w:p>
    <w:p w14:paraId="0B4A818F"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14" w:name="_Toc143776811"/>
      <w:bookmarkStart w:id="15" w:name="_Toc143779377"/>
      <w:bookmarkStart w:id="16" w:name="_Toc205539386"/>
      <w:r w:rsidRPr="00231B0D">
        <w:rPr>
          <w:rFonts w:ascii="Garamond" w:hAnsi="Garamond" w:cs="Arial"/>
          <w:color w:val="auto"/>
          <w:szCs w:val="24"/>
        </w:rPr>
        <w:t>Right to rectification</w:t>
      </w:r>
      <w:bookmarkEnd w:id="14"/>
      <w:bookmarkEnd w:id="15"/>
      <w:bookmarkEnd w:id="16"/>
    </w:p>
    <w:p w14:paraId="44590F0F" w14:textId="77777777" w:rsidR="00751F9C" w:rsidRPr="00231B0D" w:rsidRDefault="00751F9C" w:rsidP="00751F9C">
      <w:pPr>
        <w:ind w:left="426"/>
        <w:rPr>
          <w:rFonts w:ascii="Garamond" w:hAnsi="Garamond" w:cs="Arial"/>
          <w:sz w:val="24"/>
        </w:rPr>
      </w:pPr>
      <w:r w:rsidRPr="00231B0D">
        <w:rPr>
          <w:rFonts w:ascii="Garamond" w:hAnsi="Garamond" w:cs="Arial"/>
          <w:sz w:val="24"/>
        </w:rPr>
        <w:t>Individuals have the right to ask us to correct information they think is inaccurate or incomplete.  We have a duty to investigate any such claims and rectify the information where appropriate within one calendar month, unless an extension of up to a further two calendar months can be justified.</w:t>
      </w:r>
    </w:p>
    <w:p w14:paraId="27A39090"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17" w:name="_Toc143776812"/>
      <w:bookmarkStart w:id="18" w:name="_Toc143779378"/>
      <w:bookmarkStart w:id="19" w:name="_Toc205539387"/>
      <w:r w:rsidRPr="00231B0D">
        <w:rPr>
          <w:rFonts w:ascii="Garamond" w:hAnsi="Garamond" w:cs="Arial"/>
          <w:color w:val="auto"/>
          <w:szCs w:val="24"/>
        </w:rPr>
        <w:t>Right to erasure</w:t>
      </w:r>
      <w:bookmarkEnd w:id="17"/>
      <w:bookmarkEnd w:id="18"/>
      <w:bookmarkEnd w:id="19"/>
      <w:r w:rsidRPr="00231B0D">
        <w:rPr>
          <w:rFonts w:ascii="Garamond" w:hAnsi="Garamond" w:cs="Arial"/>
          <w:color w:val="auto"/>
          <w:szCs w:val="24"/>
        </w:rPr>
        <w:t xml:space="preserve"> </w:t>
      </w:r>
    </w:p>
    <w:p w14:paraId="48ED9D2F" w14:textId="77777777" w:rsidR="00751F9C" w:rsidRPr="00231B0D" w:rsidRDefault="00751F9C" w:rsidP="00751F9C">
      <w:pPr>
        <w:spacing w:after="60"/>
        <w:ind w:left="425"/>
        <w:rPr>
          <w:rFonts w:ascii="Garamond" w:hAnsi="Garamond" w:cs="Arial"/>
          <w:sz w:val="24"/>
        </w:rPr>
      </w:pPr>
      <w:r w:rsidRPr="00231B0D">
        <w:rPr>
          <w:rFonts w:ascii="Garamond" w:hAnsi="Garamond" w:cs="Arial"/>
          <w:sz w:val="24"/>
        </w:rPr>
        <w:t>Individuals have a right to request that their personal information is erased but this is not an absolute right.  It applies in circumstances including where:</w:t>
      </w:r>
    </w:p>
    <w:p w14:paraId="5EB3E8BE" w14:textId="77777777" w:rsidR="00751F9C" w:rsidRPr="00231B0D" w:rsidRDefault="00751F9C" w:rsidP="00986B25">
      <w:pPr>
        <w:pStyle w:val="ListParagraph"/>
        <w:numPr>
          <w:ilvl w:val="0"/>
          <w:numId w:val="9"/>
        </w:numPr>
        <w:spacing w:line="276" w:lineRule="auto"/>
        <w:ind w:left="771" w:hanging="357"/>
        <w:contextualSpacing w:val="0"/>
        <w:rPr>
          <w:rFonts w:ascii="Garamond" w:hAnsi="Garamond" w:cs="Arial"/>
          <w:sz w:val="24"/>
        </w:rPr>
      </w:pPr>
      <w:r w:rsidRPr="00231B0D">
        <w:rPr>
          <w:rFonts w:ascii="Garamond" w:hAnsi="Garamond" w:cs="Arial"/>
          <w:sz w:val="24"/>
        </w:rPr>
        <w:lastRenderedPageBreak/>
        <w:t xml:space="preserve">The information was given </w:t>
      </w:r>
      <w:proofErr w:type="gramStart"/>
      <w:r w:rsidRPr="00231B0D">
        <w:rPr>
          <w:rFonts w:ascii="Garamond" w:hAnsi="Garamond" w:cs="Arial"/>
          <w:sz w:val="24"/>
        </w:rPr>
        <w:t>voluntarily,</w:t>
      </w:r>
      <w:proofErr w:type="gramEnd"/>
      <w:r w:rsidRPr="00231B0D">
        <w:rPr>
          <w:rFonts w:ascii="Garamond" w:hAnsi="Garamond" w:cs="Arial"/>
          <w:sz w:val="24"/>
        </w:rPr>
        <w:t xml:space="preserve"> consent is now withdrawn and no other legal basis for retaining the information applies;</w:t>
      </w:r>
    </w:p>
    <w:p w14:paraId="36F4A49B" w14:textId="77777777" w:rsidR="00751F9C" w:rsidRPr="00231B0D" w:rsidRDefault="00751F9C" w:rsidP="00986B25">
      <w:pPr>
        <w:pStyle w:val="ListParagraph"/>
        <w:numPr>
          <w:ilvl w:val="0"/>
          <w:numId w:val="9"/>
        </w:numPr>
        <w:spacing w:line="276" w:lineRule="auto"/>
        <w:ind w:left="771" w:hanging="357"/>
        <w:contextualSpacing w:val="0"/>
        <w:rPr>
          <w:rFonts w:ascii="Garamond" w:hAnsi="Garamond" w:cs="Arial"/>
          <w:sz w:val="24"/>
        </w:rPr>
      </w:pPr>
      <w:r w:rsidRPr="00231B0D">
        <w:rPr>
          <w:rFonts w:ascii="Garamond" w:hAnsi="Garamond" w:cs="Arial"/>
          <w:sz w:val="24"/>
        </w:rPr>
        <w:t>The information is no longer required;</w:t>
      </w:r>
    </w:p>
    <w:p w14:paraId="625B9125" w14:textId="77777777" w:rsidR="00751F9C" w:rsidRPr="00231B0D" w:rsidRDefault="00751F9C" w:rsidP="00986B25">
      <w:pPr>
        <w:pStyle w:val="ListParagraph"/>
        <w:numPr>
          <w:ilvl w:val="0"/>
          <w:numId w:val="9"/>
        </w:numPr>
        <w:spacing w:line="276" w:lineRule="auto"/>
        <w:ind w:left="771" w:hanging="357"/>
        <w:contextualSpacing w:val="0"/>
        <w:rPr>
          <w:rFonts w:ascii="Garamond" w:hAnsi="Garamond" w:cs="Arial"/>
          <w:sz w:val="24"/>
        </w:rPr>
      </w:pPr>
      <w:r w:rsidRPr="00231B0D">
        <w:rPr>
          <w:rFonts w:ascii="Garamond" w:hAnsi="Garamond" w:cs="Arial"/>
          <w:sz w:val="24"/>
        </w:rPr>
        <w:t>The data was collected from a child for an online service; or</w:t>
      </w:r>
    </w:p>
    <w:p w14:paraId="6DDC132D" w14:textId="5C515508" w:rsidR="00751F9C" w:rsidRPr="00231B0D" w:rsidRDefault="00751F9C" w:rsidP="00986B25">
      <w:pPr>
        <w:pStyle w:val="ListParagraph"/>
        <w:numPr>
          <w:ilvl w:val="0"/>
          <w:numId w:val="9"/>
        </w:numPr>
        <w:spacing w:line="276" w:lineRule="auto"/>
        <w:ind w:left="771" w:hanging="357"/>
        <w:contextualSpacing w:val="0"/>
        <w:rPr>
          <w:rFonts w:ascii="Garamond" w:hAnsi="Garamond" w:cs="Arial"/>
          <w:sz w:val="24"/>
        </w:rPr>
      </w:pPr>
      <w:r w:rsidRPr="00231B0D">
        <w:rPr>
          <w:rFonts w:ascii="Garamond" w:hAnsi="Garamond" w:cs="Arial"/>
          <w:sz w:val="24"/>
        </w:rPr>
        <w:t xml:space="preserve">We have processed the data on the basis that it is in their legitimate business interests to do so, and having conducted a legitimate interests test, we conclude that the rights of the individual to have the data erased outweigh those of </w:t>
      </w:r>
      <w:r w:rsidR="00BA11C1" w:rsidRPr="00231B0D">
        <w:rPr>
          <w:rFonts w:ascii="Garamond" w:hAnsi="Garamond" w:cs="Arial"/>
          <w:sz w:val="24"/>
        </w:rPr>
        <w:t>St John’s Catholic Primary School</w:t>
      </w:r>
      <w:r w:rsidRPr="00231B0D">
        <w:rPr>
          <w:rFonts w:ascii="Garamond" w:hAnsi="Garamond" w:cs="Arial"/>
          <w:sz w:val="24"/>
        </w:rPr>
        <w:t xml:space="preserve"> to continue to process it.</w:t>
      </w:r>
    </w:p>
    <w:p w14:paraId="2ED8A447" w14:textId="77777777" w:rsidR="00751F9C" w:rsidRPr="00231B0D" w:rsidRDefault="00751F9C" w:rsidP="00751F9C">
      <w:pPr>
        <w:ind w:left="426"/>
        <w:rPr>
          <w:rFonts w:ascii="Garamond" w:hAnsi="Garamond" w:cs="Arial"/>
          <w:sz w:val="24"/>
        </w:rPr>
      </w:pPr>
      <w:r w:rsidRPr="00231B0D">
        <w:rPr>
          <w:rFonts w:ascii="Garamond" w:hAnsi="Garamond" w:cs="Arial"/>
          <w:sz w:val="24"/>
        </w:rPr>
        <w:t>We will consider such requests as soon as possible and within one month, unless it is necessary to extend that timeframe for a further two months on the basis of the complexity of the request or a number of requests have been received from the individual.</w:t>
      </w:r>
    </w:p>
    <w:p w14:paraId="4823063E"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20" w:name="_Toc143776813"/>
      <w:bookmarkStart w:id="21" w:name="_Toc143779379"/>
      <w:bookmarkStart w:id="22" w:name="_Toc205539388"/>
      <w:r w:rsidRPr="00231B0D">
        <w:rPr>
          <w:rFonts w:ascii="Garamond" w:hAnsi="Garamond" w:cs="Arial"/>
          <w:color w:val="auto"/>
          <w:szCs w:val="24"/>
        </w:rPr>
        <w:t>Right to restrict processing</w:t>
      </w:r>
      <w:bookmarkEnd w:id="20"/>
      <w:bookmarkEnd w:id="21"/>
      <w:bookmarkEnd w:id="22"/>
    </w:p>
    <w:p w14:paraId="02B3592F" w14:textId="77777777" w:rsidR="00751F9C" w:rsidRPr="00231B0D" w:rsidRDefault="00751F9C" w:rsidP="00751F9C">
      <w:pPr>
        <w:spacing w:after="60"/>
        <w:ind w:left="425"/>
        <w:rPr>
          <w:rFonts w:ascii="Garamond" w:hAnsi="Garamond" w:cs="Arial"/>
          <w:sz w:val="24"/>
        </w:rPr>
      </w:pPr>
      <w:r w:rsidRPr="00231B0D">
        <w:rPr>
          <w:rFonts w:ascii="Garamond" w:hAnsi="Garamond" w:cs="Arial"/>
          <w:sz w:val="24"/>
        </w:rPr>
        <w:t>This is not an absolute right. An individual may ask us to temporarily limit the use of their data (for example, storing it but not using it) when we are considering:</w:t>
      </w:r>
    </w:p>
    <w:p w14:paraId="35711FB0" w14:textId="77777777" w:rsidR="00751F9C" w:rsidRPr="00231B0D" w:rsidRDefault="00751F9C" w:rsidP="00986B25">
      <w:pPr>
        <w:pStyle w:val="ListParagraph"/>
        <w:numPr>
          <w:ilvl w:val="0"/>
          <w:numId w:val="11"/>
        </w:numPr>
        <w:spacing w:after="200" w:line="276" w:lineRule="auto"/>
        <w:ind w:left="851" w:hanging="425"/>
        <w:rPr>
          <w:rFonts w:ascii="Garamond" w:hAnsi="Garamond" w:cs="Arial"/>
          <w:sz w:val="24"/>
        </w:rPr>
      </w:pPr>
      <w:r w:rsidRPr="00231B0D">
        <w:rPr>
          <w:rFonts w:ascii="Garamond" w:hAnsi="Garamond" w:cs="Arial"/>
          <w:sz w:val="24"/>
        </w:rPr>
        <w:t>A challenge made to the accuracy of their data, or</w:t>
      </w:r>
    </w:p>
    <w:p w14:paraId="4FD984F2" w14:textId="77777777" w:rsidR="00751F9C" w:rsidRPr="00231B0D" w:rsidRDefault="00751F9C" w:rsidP="00986B25">
      <w:pPr>
        <w:pStyle w:val="ListParagraph"/>
        <w:numPr>
          <w:ilvl w:val="0"/>
          <w:numId w:val="11"/>
        </w:numPr>
        <w:spacing w:after="200" w:line="276" w:lineRule="auto"/>
        <w:ind w:left="851" w:hanging="425"/>
        <w:rPr>
          <w:rFonts w:ascii="Garamond" w:hAnsi="Garamond" w:cs="Arial"/>
          <w:sz w:val="24"/>
        </w:rPr>
      </w:pPr>
      <w:r w:rsidRPr="00231B0D">
        <w:rPr>
          <w:rFonts w:ascii="Garamond" w:hAnsi="Garamond" w:cs="Arial"/>
          <w:sz w:val="24"/>
        </w:rPr>
        <w:t>An objection to the use of their data.</w:t>
      </w:r>
    </w:p>
    <w:p w14:paraId="66CE18DF" w14:textId="77777777" w:rsidR="00751F9C" w:rsidRPr="00231B0D" w:rsidRDefault="00751F9C" w:rsidP="00751F9C">
      <w:pPr>
        <w:ind w:left="426"/>
        <w:rPr>
          <w:rFonts w:ascii="Garamond" w:hAnsi="Garamond" w:cs="Arial"/>
          <w:sz w:val="24"/>
        </w:rPr>
      </w:pPr>
      <w:r w:rsidRPr="00231B0D">
        <w:rPr>
          <w:rFonts w:ascii="Garamond" w:hAnsi="Garamond" w:cs="Arial"/>
          <w:sz w:val="24"/>
        </w:rPr>
        <w:t>An individual may also ask us to restrict the destruction of a record, if they wish it to be retained beyond the normal retention period.</w:t>
      </w:r>
    </w:p>
    <w:p w14:paraId="0B9CFE81" w14:textId="77777777" w:rsidR="00751F9C" w:rsidRPr="00231B0D" w:rsidRDefault="00751F9C" w:rsidP="00751F9C">
      <w:pPr>
        <w:spacing w:after="60"/>
        <w:ind w:left="425"/>
        <w:rPr>
          <w:rFonts w:ascii="Garamond" w:hAnsi="Garamond" w:cs="Arial"/>
          <w:sz w:val="24"/>
        </w:rPr>
      </w:pPr>
      <w:r w:rsidRPr="00231B0D">
        <w:rPr>
          <w:rFonts w:ascii="Garamond" w:hAnsi="Garamond" w:cs="Arial"/>
          <w:sz w:val="24"/>
        </w:rPr>
        <w:t>In addition, we may be asked to limit the use of data rather than delete it:</w:t>
      </w:r>
    </w:p>
    <w:p w14:paraId="20DC4606" w14:textId="2B8F9501" w:rsidR="00751F9C" w:rsidRPr="00231B0D" w:rsidRDefault="00751F9C" w:rsidP="00986B25">
      <w:pPr>
        <w:pStyle w:val="ListParagraph"/>
        <w:numPr>
          <w:ilvl w:val="0"/>
          <w:numId w:val="16"/>
        </w:numPr>
        <w:spacing w:after="200" w:line="276" w:lineRule="auto"/>
        <w:ind w:left="851" w:hanging="371"/>
        <w:rPr>
          <w:rFonts w:ascii="Garamond" w:hAnsi="Garamond" w:cs="Arial"/>
          <w:sz w:val="24"/>
        </w:rPr>
      </w:pPr>
      <w:r w:rsidRPr="00231B0D">
        <w:rPr>
          <w:rFonts w:ascii="Garamond" w:hAnsi="Garamond" w:cs="Arial"/>
          <w:sz w:val="24"/>
        </w:rPr>
        <w:t xml:space="preserve">If the individual does not want </w:t>
      </w:r>
      <w:r w:rsidR="00BA11C1" w:rsidRPr="00231B0D">
        <w:rPr>
          <w:rFonts w:ascii="Garamond" w:hAnsi="Garamond" w:cs="Arial"/>
          <w:sz w:val="24"/>
        </w:rPr>
        <w:t xml:space="preserve">St John’s Catholic Primary School </w:t>
      </w:r>
      <w:r w:rsidRPr="00231B0D">
        <w:rPr>
          <w:rFonts w:ascii="Garamond" w:hAnsi="Garamond" w:cs="Arial"/>
          <w:sz w:val="24"/>
        </w:rPr>
        <w:t>to delete the data but does not wish it to continue to use it;</w:t>
      </w:r>
    </w:p>
    <w:p w14:paraId="3D771FA2" w14:textId="77777777" w:rsidR="00751F9C" w:rsidRPr="00231B0D" w:rsidRDefault="00751F9C" w:rsidP="00986B25">
      <w:pPr>
        <w:pStyle w:val="ListParagraph"/>
        <w:numPr>
          <w:ilvl w:val="0"/>
          <w:numId w:val="16"/>
        </w:numPr>
        <w:spacing w:after="200" w:line="276" w:lineRule="auto"/>
        <w:ind w:left="851"/>
        <w:rPr>
          <w:rFonts w:ascii="Garamond" w:hAnsi="Garamond" w:cs="Arial"/>
          <w:sz w:val="24"/>
        </w:rPr>
      </w:pPr>
      <w:r w:rsidRPr="00231B0D">
        <w:rPr>
          <w:rFonts w:ascii="Garamond" w:hAnsi="Garamond" w:cs="Arial"/>
          <w:sz w:val="24"/>
        </w:rPr>
        <w:t>In the event that the data was processed without a lawful basis;</w:t>
      </w:r>
    </w:p>
    <w:p w14:paraId="1E056052" w14:textId="77777777" w:rsidR="00751F9C" w:rsidRPr="00231B0D" w:rsidRDefault="00751F9C" w:rsidP="00986B25">
      <w:pPr>
        <w:pStyle w:val="ListParagraph"/>
        <w:numPr>
          <w:ilvl w:val="0"/>
          <w:numId w:val="16"/>
        </w:numPr>
        <w:spacing w:after="200" w:line="276" w:lineRule="auto"/>
        <w:ind w:left="851"/>
        <w:rPr>
          <w:rFonts w:ascii="Garamond" w:hAnsi="Garamond" w:cs="Arial"/>
          <w:sz w:val="24"/>
        </w:rPr>
      </w:pPr>
      <w:r w:rsidRPr="00231B0D">
        <w:rPr>
          <w:rFonts w:ascii="Garamond" w:hAnsi="Garamond" w:cs="Arial"/>
          <w:sz w:val="24"/>
        </w:rPr>
        <w:t>To create, exercise or defend legal claims.</w:t>
      </w:r>
    </w:p>
    <w:p w14:paraId="4F4CF4CB"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23" w:name="_Toc143776814"/>
      <w:bookmarkStart w:id="24" w:name="_Toc143779380"/>
      <w:bookmarkStart w:id="25" w:name="_Toc205539389"/>
      <w:r w:rsidRPr="00231B0D">
        <w:rPr>
          <w:rFonts w:ascii="Garamond" w:hAnsi="Garamond" w:cs="Arial"/>
          <w:color w:val="auto"/>
          <w:szCs w:val="24"/>
        </w:rPr>
        <w:t>Right to data portability</w:t>
      </w:r>
      <w:bookmarkEnd w:id="23"/>
      <w:bookmarkEnd w:id="24"/>
      <w:bookmarkEnd w:id="25"/>
    </w:p>
    <w:p w14:paraId="5657E2C4" w14:textId="77777777" w:rsidR="00751F9C" w:rsidRPr="00231B0D" w:rsidRDefault="00751F9C" w:rsidP="00751F9C">
      <w:pPr>
        <w:ind w:left="426"/>
        <w:rPr>
          <w:rFonts w:ascii="Garamond" w:hAnsi="Garamond" w:cs="Arial"/>
          <w:sz w:val="24"/>
        </w:rPr>
      </w:pPr>
      <w:r w:rsidRPr="00231B0D">
        <w:rPr>
          <w:rFonts w:ascii="Garamond" w:hAnsi="Garamond" w:cs="Arial"/>
          <w:sz w:val="24"/>
        </w:rPr>
        <w:t>An individual can make a request in relation to data which is held electronically for it to be transferred to another organisation or to themselves where they have provided it either directly or through monitoring activities e.g. apps.  We only have to provide the information where it is electronically feasible.</w:t>
      </w:r>
    </w:p>
    <w:p w14:paraId="04A35CF0"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26" w:name="_Toc143776815"/>
      <w:bookmarkStart w:id="27" w:name="_Toc143779381"/>
      <w:bookmarkStart w:id="28" w:name="_Toc205539390"/>
      <w:r w:rsidRPr="00231B0D">
        <w:rPr>
          <w:rFonts w:ascii="Garamond" w:hAnsi="Garamond" w:cs="Arial"/>
          <w:color w:val="auto"/>
          <w:szCs w:val="24"/>
        </w:rPr>
        <w:t>Right to object</w:t>
      </w:r>
      <w:bookmarkEnd w:id="26"/>
      <w:bookmarkEnd w:id="27"/>
      <w:bookmarkEnd w:id="28"/>
    </w:p>
    <w:p w14:paraId="0A310D9A" w14:textId="77777777" w:rsidR="00751F9C" w:rsidRPr="00231B0D" w:rsidRDefault="00751F9C" w:rsidP="00751F9C">
      <w:pPr>
        <w:spacing w:after="60"/>
        <w:ind w:left="425"/>
        <w:rPr>
          <w:rFonts w:ascii="Garamond" w:hAnsi="Garamond" w:cs="Arial"/>
          <w:sz w:val="24"/>
        </w:rPr>
      </w:pPr>
      <w:r w:rsidRPr="00231B0D">
        <w:rPr>
          <w:rFonts w:ascii="Garamond" w:hAnsi="Garamond" w:cs="Arial"/>
          <w:sz w:val="24"/>
        </w:rPr>
        <w:t xml:space="preserve">Individuals have a right to object in relation to the processing of data in respect of: </w:t>
      </w:r>
    </w:p>
    <w:p w14:paraId="16E37915" w14:textId="77777777" w:rsidR="00751F9C" w:rsidRPr="00231B0D" w:rsidRDefault="00751F9C" w:rsidP="00986B25">
      <w:pPr>
        <w:pStyle w:val="ListParagraph"/>
        <w:numPr>
          <w:ilvl w:val="0"/>
          <w:numId w:val="9"/>
        </w:numPr>
        <w:spacing w:after="0" w:line="276" w:lineRule="auto"/>
        <w:ind w:left="851" w:hanging="357"/>
        <w:contextualSpacing w:val="0"/>
        <w:rPr>
          <w:rFonts w:ascii="Garamond" w:hAnsi="Garamond" w:cs="Arial"/>
          <w:sz w:val="24"/>
        </w:rPr>
      </w:pPr>
      <w:r w:rsidRPr="00231B0D">
        <w:rPr>
          <w:rFonts w:ascii="Garamond" w:hAnsi="Garamond" w:cs="Arial"/>
          <w:sz w:val="24"/>
        </w:rPr>
        <w:t>a task carried out in the public interest except where personal data is processed for historical research purposes or statistical purposes;</w:t>
      </w:r>
    </w:p>
    <w:p w14:paraId="2FA8CD95" w14:textId="77777777" w:rsidR="00751F9C" w:rsidRPr="00231B0D" w:rsidRDefault="00751F9C" w:rsidP="00986B25">
      <w:pPr>
        <w:pStyle w:val="ListParagraph"/>
        <w:numPr>
          <w:ilvl w:val="0"/>
          <w:numId w:val="9"/>
        </w:numPr>
        <w:spacing w:after="0" w:line="276" w:lineRule="auto"/>
        <w:ind w:left="851" w:hanging="357"/>
        <w:contextualSpacing w:val="0"/>
        <w:rPr>
          <w:rFonts w:ascii="Garamond" w:hAnsi="Garamond" w:cs="Arial"/>
          <w:sz w:val="24"/>
        </w:rPr>
      </w:pPr>
      <w:r w:rsidRPr="00231B0D">
        <w:rPr>
          <w:rFonts w:ascii="Garamond" w:hAnsi="Garamond" w:cs="Arial"/>
          <w:sz w:val="24"/>
        </w:rPr>
        <w:t>a task carried out for the exercise of official authority;</w:t>
      </w:r>
    </w:p>
    <w:p w14:paraId="79E39462" w14:textId="77777777" w:rsidR="00751F9C" w:rsidRPr="00231B0D" w:rsidRDefault="00751F9C" w:rsidP="00986B25">
      <w:pPr>
        <w:pStyle w:val="ListParagraph"/>
        <w:numPr>
          <w:ilvl w:val="0"/>
          <w:numId w:val="9"/>
        </w:numPr>
        <w:spacing w:after="0" w:line="276" w:lineRule="auto"/>
        <w:ind w:left="851" w:hanging="357"/>
        <w:contextualSpacing w:val="0"/>
        <w:rPr>
          <w:rFonts w:ascii="Garamond" w:hAnsi="Garamond" w:cs="Arial"/>
          <w:sz w:val="24"/>
        </w:rPr>
      </w:pPr>
      <w:r w:rsidRPr="00231B0D">
        <w:rPr>
          <w:rFonts w:ascii="Garamond" w:hAnsi="Garamond" w:cs="Arial"/>
          <w:sz w:val="24"/>
        </w:rPr>
        <w:t>a task carried out in its legitimate interests;</w:t>
      </w:r>
    </w:p>
    <w:p w14:paraId="2AC069D7" w14:textId="77777777" w:rsidR="00751F9C" w:rsidRPr="00231B0D" w:rsidRDefault="00751F9C" w:rsidP="00986B25">
      <w:pPr>
        <w:pStyle w:val="ListParagraph"/>
        <w:numPr>
          <w:ilvl w:val="0"/>
          <w:numId w:val="9"/>
        </w:numPr>
        <w:spacing w:after="0" w:line="276" w:lineRule="auto"/>
        <w:ind w:left="851" w:hanging="357"/>
        <w:contextualSpacing w:val="0"/>
        <w:rPr>
          <w:rFonts w:ascii="Garamond" w:hAnsi="Garamond" w:cs="Arial"/>
          <w:sz w:val="24"/>
        </w:rPr>
      </w:pPr>
      <w:r w:rsidRPr="00231B0D">
        <w:rPr>
          <w:rFonts w:ascii="Garamond" w:hAnsi="Garamond" w:cs="Arial"/>
          <w:sz w:val="24"/>
        </w:rPr>
        <w:t>scientific or historical research, or statistical purposes, or</w:t>
      </w:r>
    </w:p>
    <w:p w14:paraId="32A928DC" w14:textId="77777777" w:rsidR="00751F9C" w:rsidRPr="00231B0D" w:rsidRDefault="00751F9C" w:rsidP="00986B25">
      <w:pPr>
        <w:pStyle w:val="ListParagraph"/>
        <w:numPr>
          <w:ilvl w:val="0"/>
          <w:numId w:val="9"/>
        </w:numPr>
        <w:spacing w:line="276" w:lineRule="auto"/>
        <w:ind w:left="851" w:hanging="357"/>
        <w:contextualSpacing w:val="0"/>
        <w:rPr>
          <w:rFonts w:ascii="Garamond" w:hAnsi="Garamond" w:cs="Arial"/>
          <w:sz w:val="24"/>
        </w:rPr>
      </w:pPr>
      <w:r w:rsidRPr="00231B0D">
        <w:rPr>
          <w:rFonts w:ascii="Garamond" w:hAnsi="Garamond" w:cs="Arial"/>
          <w:sz w:val="24"/>
        </w:rPr>
        <w:t>direct marketing.</w:t>
      </w:r>
    </w:p>
    <w:p w14:paraId="1E914BE7" w14:textId="77777777" w:rsidR="00751F9C" w:rsidRPr="00231B0D" w:rsidRDefault="00751F9C" w:rsidP="00751F9C">
      <w:pPr>
        <w:ind w:left="426"/>
        <w:rPr>
          <w:rFonts w:ascii="Garamond" w:hAnsi="Garamond" w:cs="Arial"/>
          <w:sz w:val="24"/>
        </w:rPr>
      </w:pPr>
      <w:r w:rsidRPr="00231B0D">
        <w:rPr>
          <w:rFonts w:ascii="Garamond" w:hAnsi="Garamond" w:cs="Arial"/>
          <w:sz w:val="24"/>
        </w:rPr>
        <w:t>Only the right to object to direct marketing is absolute, other objections will be assessed in accordance with data protection principles.  We will advise of any decision to refuse such a request within one month, together with reasons and details of how to complain and seek redress.</w:t>
      </w:r>
    </w:p>
    <w:p w14:paraId="47199770"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29" w:name="_Toc143776816"/>
      <w:bookmarkStart w:id="30" w:name="_Toc143779382"/>
      <w:bookmarkStart w:id="31" w:name="_Toc205539391"/>
      <w:r w:rsidRPr="00231B0D">
        <w:rPr>
          <w:rFonts w:ascii="Garamond" w:hAnsi="Garamond" w:cs="Arial"/>
          <w:color w:val="auto"/>
          <w:szCs w:val="24"/>
        </w:rPr>
        <w:lastRenderedPageBreak/>
        <w:t xml:space="preserve">Rights related to automated decision </w:t>
      </w:r>
      <w:bookmarkEnd w:id="29"/>
      <w:bookmarkEnd w:id="30"/>
      <w:r w:rsidRPr="00231B0D">
        <w:rPr>
          <w:rFonts w:ascii="Garamond" w:hAnsi="Garamond" w:cs="Arial"/>
          <w:color w:val="auto"/>
          <w:szCs w:val="24"/>
        </w:rPr>
        <w:t>making.</w:t>
      </w:r>
      <w:bookmarkEnd w:id="31"/>
    </w:p>
    <w:p w14:paraId="3BD37835" w14:textId="70ED6C71" w:rsidR="00751F9C" w:rsidRPr="00231B0D" w:rsidRDefault="00751F9C" w:rsidP="00751F9C">
      <w:pPr>
        <w:spacing w:after="0"/>
        <w:ind w:left="425"/>
        <w:rPr>
          <w:rFonts w:ascii="Garamond" w:hAnsi="Garamond" w:cs="Arial"/>
          <w:sz w:val="24"/>
        </w:rPr>
      </w:pPr>
      <w:r w:rsidRPr="00231B0D">
        <w:rPr>
          <w:rFonts w:ascii="Garamond" w:hAnsi="Garamond" w:cs="Arial"/>
          <w:sz w:val="24"/>
        </w:rPr>
        <w:t xml:space="preserve">This does not apply as </w:t>
      </w:r>
      <w:r w:rsidR="00BA11C1" w:rsidRPr="00231B0D">
        <w:rPr>
          <w:rFonts w:ascii="Garamond" w:hAnsi="Garamond" w:cs="Arial"/>
          <w:sz w:val="24"/>
        </w:rPr>
        <w:t>St John’s Catholic Primary School</w:t>
      </w:r>
      <w:r w:rsidRPr="00231B0D">
        <w:rPr>
          <w:rFonts w:ascii="Garamond" w:hAnsi="Garamond" w:cs="Arial"/>
          <w:sz w:val="24"/>
        </w:rPr>
        <w:t xml:space="preserve"> does not employ automated decision-making processes. </w:t>
      </w:r>
    </w:p>
    <w:p w14:paraId="3AB75EE6"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32" w:name="_Toc205539392"/>
      <w:r w:rsidRPr="00231B0D">
        <w:rPr>
          <w:rFonts w:ascii="Garamond" w:hAnsi="Garamond" w:cs="Arial"/>
          <w:color w:val="auto"/>
          <w:szCs w:val="24"/>
        </w:rPr>
        <w:t>Data Protection Principles</w:t>
      </w:r>
      <w:bookmarkEnd w:id="32"/>
    </w:p>
    <w:p w14:paraId="27C068A2" w14:textId="62B79BB5" w:rsidR="00751F9C" w:rsidRPr="00231B0D" w:rsidRDefault="00751F9C" w:rsidP="00751F9C">
      <w:pPr>
        <w:rPr>
          <w:rFonts w:ascii="Garamond" w:hAnsi="Garamond" w:cs="Arial"/>
          <w:sz w:val="24"/>
        </w:rPr>
      </w:pPr>
      <w:r w:rsidRPr="00231B0D">
        <w:rPr>
          <w:rFonts w:ascii="Garamond" w:hAnsi="Garamond" w:cs="Arial"/>
          <w:sz w:val="24"/>
        </w:rPr>
        <w:t xml:space="preserve">Data protection legislation is based on seven key data protection principles that </w:t>
      </w:r>
      <w:r w:rsidR="00BA11C1" w:rsidRPr="00231B0D">
        <w:rPr>
          <w:rFonts w:ascii="Garamond" w:hAnsi="Garamond" w:cs="Arial"/>
          <w:sz w:val="24"/>
        </w:rPr>
        <w:t xml:space="preserve">St John’s Catholic Primary School </w:t>
      </w:r>
      <w:r w:rsidRPr="00231B0D">
        <w:rPr>
          <w:rFonts w:ascii="Garamond" w:hAnsi="Garamond" w:cs="Arial"/>
          <w:sz w:val="24"/>
        </w:rPr>
        <w:t xml:space="preserve">complies with. </w:t>
      </w:r>
    </w:p>
    <w:p w14:paraId="1B7AE8D8" w14:textId="77777777" w:rsidR="00751F9C" w:rsidRPr="00231B0D" w:rsidRDefault="00751F9C" w:rsidP="00751F9C">
      <w:pPr>
        <w:rPr>
          <w:rFonts w:ascii="Garamond" w:hAnsi="Garamond" w:cs="Arial"/>
          <w:sz w:val="24"/>
        </w:rPr>
      </w:pPr>
      <w:r w:rsidRPr="00231B0D">
        <w:rPr>
          <w:rFonts w:ascii="Garamond" w:hAnsi="Garamond" w:cs="Arial"/>
          <w:sz w:val="24"/>
        </w:rPr>
        <w:t>The principles say that personal data must be:</w:t>
      </w:r>
    </w:p>
    <w:p w14:paraId="55435FB7" w14:textId="77777777" w:rsidR="00751F9C" w:rsidRPr="00231B0D" w:rsidRDefault="00751F9C" w:rsidP="00986B25">
      <w:pPr>
        <w:pStyle w:val="ListParagraph"/>
        <w:numPr>
          <w:ilvl w:val="0"/>
          <w:numId w:val="20"/>
        </w:numPr>
        <w:spacing w:line="276" w:lineRule="auto"/>
        <w:ind w:left="776"/>
        <w:contextualSpacing w:val="0"/>
        <w:rPr>
          <w:rFonts w:ascii="Garamond" w:hAnsi="Garamond" w:cs="Arial"/>
          <w:sz w:val="24"/>
        </w:rPr>
      </w:pPr>
      <w:r w:rsidRPr="00231B0D">
        <w:rPr>
          <w:rFonts w:ascii="Garamond" w:hAnsi="Garamond" w:cs="Arial"/>
          <w:b/>
          <w:bCs/>
          <w:sz w:val="24"/>
        </w:rPr>
        <w:t>Processed lawfully, fairly and in a transparent manner</w:t>
      </w:r>
      <w:r w:rsidRPr="00231B0D">
        <w:rPr>
          <w:rFonts w:ascii="Garamond" w:hAnsi="Garamond" w:cs="Arial"/>
          <w:sz w:val="24"/>
        </w:rPr>
        <w:t xml:space="preserve"> – we will explain to individuals why we need their data and why we are processing it – for example on consent forms (where consent is used as the basis for processing), and in our Privacy Notice(s).  We review our documentation and the basis for processing data on a regular basis.</w:t>
      </w:r>
    </w:p>
    <w:p w14:paraId="14BBC0A1" w14:textId="77777777" w:rsidR="00751F9C" w:rsidRPr="00231B0D" w:rsidRDefault="00751F9C" w:rsidP="00986B25">
      <w:pPr>
        <w:pStyle w:val="ListParagraph"/>
        <w:numPr>
          <w:ilvl w:val="0"/>
          <w:numId w:val="20"/>
        </w:numPr>
        <w:spacing w:line="276" w:lineRule="auto"/>
        <w:ind w:left="776"/>
        <w:contextualSpacing w:val="0"/>
        <w:rPr>
          <w:rFonts w:ascii="Garamond" w:hAnsi="Garamond" w:cs="Arial"/>
          <w:sz w:val="24"/>
        </w:rPr>
      </w:pPr>
      <w:r w:rsidRPr="00231B0D">
        <w:rPr>
          <w:rFonts w:ascii="Garamond" w:hAnsi="Garamond" w:cs="Arial"/>
          <w:b/>
          <w:sz w:val="24"/>
        </w:rPr>
        <w:t>Collected for specified, explicit and legitimate purposes</w:t>
      </w:r>
      <w:r w:rsidRPr="00231B0D">
        <w:rPr>
          <w:rFonts w:ascii="Garamond" w:hAnsi="Garamond" w:cs="Arial"/>
          <w:sz w:val="24"/>
        </w:rPr>
        <w:t xml:space="preserve"> – we explain these reasons to the individuals concerned when we first collect their data.  If we wish to use personal data for reasons other than those given when the data was first obtained, we will inform the individuals concerned before doing so, and will seek consent where necessary and</w:t>
      </w:r>
      <w:r w:rsidRPr="00231B0D">
        <w:rPr>
          <w:rFonts w:ascii="Garamond" w:hAnsi="Garamond" w:cs="Arial"/>
          <w:b/>
          <w:sz w:val="24"/>
        </w:rPr>
        <w:t xml:space="preserve"> </w:t>
      </w:r>
      <w:r w:rsidRPr="00231B0D">
        <w:rPr>
          <w:rFonts w:ascii="Garamond" w:hAnsi="Garamond" w:cs="Arial"/>
          <w:sz w:val="24"/>
        </w:rPr>
        <w:t>appropriate unless the new purpose is compatible with that in respect of which consent was given, or there is another lawful basis for sharing the information.  In which case, we will document the basis for processing.</w:t>
      </w:r>
    </w:p>
    <w:p w14:paraId="01D9AF78" w14:textId="77777777" w:rsidR="00751F9C" w:rsidRPr="00231B0D" w:rsidRDefault="00751F9C" w:rsidP="00986B25">
      <w:pPr>
        <w:pStyle w:val="ListParagraph"/>
        <w:numPr>
          <w:ilvl w:val="0"/>
          <w:numId w:val="12"/>
        </w:numPr>
        <w:spacing w:line="276" w:lineRule="auto"/>
        <w:contextualSpacing w:val="0"/>
        <w:rPr>
          <w:rFonts w:ascii="Garamond" w:hAnsi="Garamond" w:cs="Arial"/>
          <w:b/>
          <w:sz w:val="24"/>
        </w:rPr>
      </w:pPr>
      <w:r w:rsidRPr="00231B0D">
        <w:rPr>
          <w:rFonts w:ascii="Garamond" w:hAnsi="Garamond" w:cs="Arial"/>
          <w:b/>
          <w:sz w:val="24"/>
        </w:rPr>
        <w:t xml:space="preserve">Adequate, relevant and limited to what is necessary to fulfil the purposes for which it is processed - </w:t>
      </w:r>
      <w:r w:rsidRPr="00231B0D">
        <w:rPr>
          <w:rFonts w:ascii="Garamond" w:hAnsi="Garamond" w:cs="Arial"/>
          <w:sz w:val="24"/>
        </w:rPr>
        <w:t>we</w:t>
      </w:r>
      <w:r w:rsidRPr="00231B0D">
        <w:rPr>
          <w:rFonts w:ascii="Garamond" w:hAnsi="Garamond" w:cs="Arial"/>
          <w:b/>
          <w:sz w:val="24"/>
        </w:rPr>
        <w:t xml:space="preserve"> </w:t>
      </w:r>
      <w:r w:rsidRPr="00231B0D">
        <w:rPr>
          <w:rFonts w:ascii="Garamond" w:hAnsi="Garamond" w:cs="Arial"/>
          <w:sz w:val="24"/>
        </w:rPr>
        <w:t>must only process the minimum amount of personal data that is necessary in order to undertake our work.</w:t>
      </w:r>
    </w:p>
    <w:p w14:paraId="172D2CF1" w14:textId="77777777" w:rsidR="00751F9C" w:rsidRPr="00231B0D" w:rsidRDefault="00751F9C" w:rsidP="00986B25">
      <w:pPr>
        <w:pStyle w:val="ListParagraph"/>
        <w:numPr>
          <w:ilvl w:val="0"/>
          <w:numId w:val="12"/>
        </w:numPr>
        <w:spacing w:line="276" w:lineRule="auto"/>
        <w:contextualSpacing w:val="0"/>
        <w:rPr>
          <w:rFonts w:ascii="Garamond" w:hAnsi="Garamond" w:cs="Arial"/>
          <w:b/>
          <w:bCs/>
          <w:sz w:val="24"/>
        </w:rPr>
      </w:pPr>
      <w:r w:rsidRPr="00231B0D">
        <w:rPr>
          <w:rFonts w:ascii="Garamond" w:hAnsi="Garamond" w:cs="Arial"/>
          <w:b/>
          <w:bCs/>
          <w:sz w:val="24"/>
        </w:rPr>
        <w:t>Accurate and, where necessary, kept up to date</w:t>
      </w:r>
      <w:r w:rsidRPr="00231B0D">
        <w:rPr>
          <w:rFonts w:ascii="Garamond" w:hAnsi="Garamond" w:cs="Arial"/>
          <w:sz w:val="24"/>
        </w:rPr>
        <w:t xml:space="preserve"> – we will check the details of individuals on our databases at appropriate intervals and maintain the databases.  We will consider and respond to requests for inaccurate data to be rectified in accordance with the Data Protection Act 2018.</w:t>
      </w:r>
    </w:p>
    <w:p w14:paraId="3B21E2AF" w14:textId="77777777" w:rsidR="00751F9C" w:rsidRPr="00231B0D" w:rsidRDefault="00751F9C" w:rsidP="00986B25">
      <w:pPr>
        <w:pStyle w:val="ListParagraph"/>
        <w:numPr>
          <w:ilvl w:val="0"/>
          <w:numId w:val="12"/>
        </w:numPr>
        <w:spacing w:line="276" w:lineRule="auto"/>
        <w:contextualSpacing w:val="0"/>
        <w:rPr>
          <w:rFonts w:ascii="Garamond" w:hAnsi="Garamond" w:cs="Arial"/>
          <w:b/>
          <w:sz w:val="24"/>
        </w:rPr>
      </w:pPr>
      <w:r w:rsidRPr="00231B0D">
        <w:rPr>
          <w:rFonts w:ascii="Garamond" w:hAnsi="Garamond" w:cs="Arial"/>
          <w:b/>
          <w:sz w:val="24"/>
        </w:rPr>
        <w:t>Kept for no longer than is necessary for the purposes for which it is processed</w:t>
      </w:r>
      <w:r w:rsidRPr="00231B0D">
        <w:rPr>
          <w:rFonts w:ascii="Garamond" w:hAnsi="Garamond" w:cs="Arial"/>
          <w:sz w:val="24"/>
        </w:rPr>
        <w:t xml:space="preserve"> – we review what data we hold at appropriate intervals – for example upon the annual review of the Record of Processing Activities (or sooner if needed).  When we no longer need the personal data we hold, we will ensure that it is deleted or anonymised in accordance with the retention schedule.  We only keep personal data, including special category data, in an identifiable form for as long as is necessary for the purposes for which it was collected, or where there is a legal obligation to do so;</w:t>
      </w:r>
    </w:p>
    <w:p w14:paraId="1E0228D8" w14:textId="77777777" w:rsidR="00751F9C" w:rsidRPr="00231B0D" w:rsidRDefault="00751F9C" w:rsidP="00986B25">
      <w:pPr>
        <w:pStyle w:val="ListParagraph"/>
        <w:numPr>
          <w:ilvl w:val="1"/>
          <w:numId w:val="12"/>
        </w:numPr>
        <w:spacing w:line="276" w:lineRule="auto"/>
        <w:contextualSpacing w:val="0"/>
        <w:rPr>
          <w:rFonts w:ascii="Garamond" w:hAnsi="Garamond" w:cs="Arial"/>
          <w:b/>
          <w:sz w:val="24"/>
        </w:rPr>
      </w:pPr>
      <w:r w:rsidRPr="00231B0D">
        <w:rPr>
          <w:rFonts w:ascii="Garamond" w:hAnsi="Garamond" w:cs="Arial"/>
          <w:sz w:val="24"/>
        </w:rPr>
        <w:t>We have a retention and disposal/records management policy which governs how long all data including special category data shall be retained for.  This policy is complied with and reviewed regularly;</w:t>
      </w:r>
    </w:p>
    <w:p w14:paraId="53E5B511" w14:textId="77777777" w:rsidR="00751F9C" w:rsidRPr="00231B0D" w:rsidRDefault="00751F9C" w:rsidP="00986B25">
      <w:pPr>
        <w:pStyle w:val="ListParagraph"/>
        <w:numPr>
          <w:ilvl w:val="1"/>
          <w:numId w:val="12"/>
        </w:numPr>
        <w:spacing w:line="276" w:lineRule="auto"/>
        <w:contextualSpacing w:val="0"/>
        <w:rPr>
          <w:rFonts w:ascii="Garamond" w:hAnsi="Garamond" w:cs="Arial"/>
          <w:b/>
          <w:sz w:val="24"/>
        </w:rPr>
      </w:pPr>
      <w:r w:rsidRPr="00231B0D">
        <w:rPr>
          <w:rFonts w:ascii="Garamond" w:hAnsi="Garamond" w:cs="Arial"/>
          <w:sz w:val="24"/>
        </w:rPr>
        <w:t>Once the data is no longer needed, we delete it, securely destroy it in line with our retention and disposal policy, or render it permanently anonymous.</w:t>
      </w:r>
    </w:p>
    <w:p w14:paraId="2E603BC5" w14:textId="7A8C49DE" w:rsidR="00751F9C" w:rsidRPr="00231B0D" w:rsidRDefault="00751F9C" w:rsidP="00986B25">
      <w:pPr>
        <w:pStyle w:val="ListParagraph"/>
        <w:numPr>
          <w:ilvl w:val="0"/>
          <w:numId w:val="12"/>
        </w:numPr>
        <w:spacing w:line="276" w:lineRule="auto"/>
        <w:contextualSpacing w:val="0"/>
        <w:rPr>
          <w:rFonts w:ascii="Garamond" w:hAnsi="Garamond" w:cs="Arial"/>
          <w:sz w:val="24"/>
        </w:rPr>
      </w:pPr>
      <w:r w:rsidRPr="00231B0D">
        <w:rPr>
          <w:rFonts w:ascii="Garamond" w:hAnsi="Garamond" w:cs="Arial"/>
          <w:b/>
          <w:sz w:val="24"/>
        </w:rPr>
        <w:t>Processed in a way that ensures it is appropriately secure</w:t>
      </w:r>
      <w:r w:rsidRPr="00231B0D">
        <w:rPr>
          <w:rFonts w:ascii="Garamond" w:hAnsi="Garamond" w:cs="Arial"/>
          <w:sz w:val="24"/>
        </w:rPr>
        <w:t xml:space="preserve"> – </w:t>
      </w:r>
      <w:r w:rsidR="00BA11C1" w:rsidRPr="00231B0D">
        <w:rPr>
          <w:rFonts w:ascii="Garamond" w:hAnsi="Garamond" w:cs="Arial"/>
          <w:sz w:val="24"/>
        </w:rPr>
        <w:t xml:space="preserve">St John’s Catholic Primary School </w:t>
      </w:r>
      <w:r w:rsidRPr="00231B0D">
        <w:rPr>
          <w:rFonts w:ascii="Garamond" w:hAnsi="Garamond" w:cs="Arial"/>
          <w:sz w:val="24"/>
        </w:rPr>
        <w:t xml:space="preserve">implements appropriate technical measures to ensure the security of data and systems for staff and all users.  Please refer to the </w:t>
      </w:r>
      <w:r w:rsidR="00BA11C1" w:rsidRPr="00231B0D">
        <w:rPr>
          <w:rFonts w:ascii="Garamond" w:hAnsi="Garamond" w:cs="Arial"/>
          <w:sz w:val="24"/>
        </w:rPr>
        <w:t xml:space="preserve">Staff </w:t>
      </w:r>
      <w:r w:rsidR="00231B0D">
        <w:rPr>
          <w:rFonts w:ascii="Garamond" w:hAnsi="Garamond" w:cs="Arial"/>
          <w:sz w:val="24"/>
        </w:rPr>
        <w:t>B</w:t>
      </w:r>
      <w:r w:rsidR="00BA11C1" w:rsidRPr="00231B0D">
        <w:rPr>
          <w:rFonts w:ascii="Garamond" w:hAnsi="Garamond" w:cs="Arial"/>
          <w:sz w:val="24"/>
        </w:rPr>
        <w:t xml:space="preserve">ehavior Policy and </w:t>
      </w:r>
      <w:r w:rsidR="00231B0D">
        <w:rPr>
          <w:rFonts w:ascii="Garamond" w:hAnsi="Garamond" w:cs="Arial"/>
          <w:sz w:val="24"/>
        </w:rPr>
        <w:t xml:space="preserve">Online Safety (Previously </w:t>
      </w:r>
      <w:r w:rsidR="00BA11C1" w:rsidRPr="00231B0D">
        <w:rPr>
          <w:rFonts w:ascii="Garamond" w:hAnsi="Garamond" w:cs="Arial"/>
          <w:sz w:val="24"/>
        </w:rPr>
        <w:t>E-</w:t>
      </w:r>
      <w:r w:rsidR="00BA11C1" w:rsidRPr="00231B0D">
        <w:rPr>
          <w:rFonts w:ascii="Garamond" w:hAnsi="Garamond" w:cs="Arial"/>
          <w:sz w:val="24"/>
        </w:rPr>
        <w:lastRenderedPageBreak/>
        <w:t>Safety Policy</w:t>
      </w:r>
      <w:r w:rsidR="00231B0D">
        <w:rPr>
          <w:rFonts w:ascii="Garamond" w:hAnsi="Garamond" w:cs="Arial"/>
          <w:sz w:val="24"/>
        </w:rPr>
        <w:t>)</w:t>
      </w:r>
      <w:r w:rsidR="00BA11C1" w:rsidRPr="00231B0D">
        <w:rPr>
          <w:rFonts w:ascii="Garamond" w:hAnsi="Garamond" w:cs="Arial"/>
          <w:sz w:val="24"/>
        </w:rPr>
        <w:t xml:space="preserve"> </w:t>
      </w:r>
      <w:r w:rsidRPr="00231B0D">
        <w:rPr>
          <w:rFonts w:ascii="Garamond" w:hAnsi="Garamond" w:cs="Arial"/>
          <w:sz w:val="24"/>
        </w:rPr>
        <w:t>for further information around our remote access policy and how data is securely transferred in and out of our systems.</w:t>
      </w:r>
    </w:p>
    <w:p w14:paraId="3E4DB6BB" w14:textId="77777777" w:rsidR="00751F9C" w:rsidRPr="00231B0D" w:rsidRDefault="00751F9C" w:rsidP="00986B25">
      <w:pPr>
        <w:pStyle w:val="ListParagraph"/>
        <w:numPr>
          <w:ilvl w:val="1"/>
          <w:numId w:val="12"/>
        </w:numPr>
        <w:spacing w:line="276" w:lineRule="auto"/>
        <w:contextualSpacing w:val="0"/>
        <w:rPr>
          <w:rFonts w:ascii="Garamond" w:hAnsi="Garamond" w:cs="Arial"/>
          <w:sz w:val="24"/>
        </w:rPr>
      </w:pPr>
      <w:r w:rsidRPr="00231B0D">
        <w:rPr>
          <w:rFonts w:ascii="Garamond" w:hAnsi="Garamond" w:cs="Arial"/>
          <w:sz w:val="24"/>
        </w:rPr>
        <w:t>We adopt a risk- based approach to taking data offsite.  Unless absolutely necessary, hard copies of special category personal data will not be removed from our premises.</w:t>
      </w:r>
    </w:p>
    <w:p w14:paraId="4667E6D8" w14:textId="77777777" w:rsidR="00751F9C" w:rsidRPr="00231B0D" w:rsidRDefault="00751F9C" w:rsidP="00986B25">
      <w:pPr>
        <w:pStyle w:val="ListParagraph"/>
        <w:numPr>
          <w:ilvl w:val="1"/>
          <w:numId w:val="12"/>
        </w:numPr>
        <w:spacing w:line="276" w:lineRule="auto"/>
        <w:contextualSpacing w:val="0"/>
        <w:rPr>
          <w:rFonts w:ascii="Garamond" w:hAnsi="Garamond" w:cs="Arial"/>
          <w:sz w:val="24"/>
        </w:rPr>
      </w:pPr>
      <w:r w:rsidRPr="00231B0D">
        <w:rPr>
          <w:rFonts w:ascii="Garamond" w:hAnsi="Garamond" w:cs="Arial"/>
          <w:sz w:val="24"/>
        </w:rPr>
        <w:t>Any decision to remove the information must be based on the business need of the organisation or in the best interests of the individual, rather than for the convenience of the individual member of staff.  It is always preferable for any special category data to be accessed via appropriately encrypted means rather than hard copy, when off-site.</w:t>
      </w:r>
    </w:p>
    <w:p w14:paraId="1B0FCE2E" w14:textId="331F7E0E" w:rsidR="00751F9C" w:rsidRPr="00231B0D" w:rsidRDefault="00751F9C" w:rsidP="00986B25">
      <w:pPr>
        <w:pStyle w:val="ListParagraph"/>
        <w:numPr>
          <w:ilvl w:val="1"/>
          <w:numId w:val="12"/>
        </w:numPr>
        <w:spacing w:line="276" w:lineRule="auto"/>
        <w:contextualSpacing w:val="0"/>
        <w:rPr>
          <w:rFonts w:ascii="Garamond" w:hAnsi="Garamond" w:cs="Arial"/>
          <w:sz w:val="24"/>
        </w:rPr>
      </w:pPr>
      <w:r w:rsidRPr="00231B0D">
        <w:rPr>
          <w:rFonts w:ascii="Garamond" w:hAnsi="Garamond" w:cs="Arial"/>
          <w:sz w:val="24"/>
        </w:rPr>
        <w:t xml:space="preserve">If there is no reasonable alternative to removing hard copies from </w:t>
      </w:r>
      <w:r w:rsidR="00BA11C1" w:rsidRPr="00231B0D">
        <w:rPr>
          <w:rFonts w:ascii="Garamond" w:hAnsi="Garamond" w:cs="Arial"/>
          <w:sz w:val="24"/>
        </w:rPr>
        <w:t>the school</w:t>
      </w:r>
      <w:r w:rsidRPr="00231B0D">
        <w:rPr>
          <w:rFonts w:ascii="Garamond" w:hAnsi="Garamond" w:cs="Arial"/>
          <w:sz w:val="24"/>
        </w:rPr>
        <w:t xml:space="preserve"> site, the following procedure will apply: </w:t>
      </w:r>
    </w:p>
    <w:p w14:paraId="486568CB" w14:textId="77777777" w:rsidR="00751F9C" w:rsidRPr="00231B0D" w:rsidRDefault="00751F9C" w:rsidP="00986B25">
      <w:pPr>
        <w:pStyle w:val="ListParagraph"/>
        <w:numPr>
          <w:ilvl w:val="0"/>
          <w:numId w:val="21"/>
        </w:numPr>
        <w:spacing w:line="276" w:lineRule="auto"/>
        <w:ind w:left="2127" w:hanging="567"/>
        <w:contextualSpacing w:val="0"/>
        <w:rPr>
          <w:rFonts w:ascii="Garamond" w:hAnsi="Garamond" w:cs="Arial"/>
          <w:sz w:val="24"/>
        </w:rPr>
      </w:pPr>
      <w:r w:rsidRPr="00231B0D">
        <w:rPr>
          <w:rFonts w:ascii="Garamond" w:hAnsi="Garamond" w:cs="Arial"/>
          <w:sz w:val="24"/>
        </w:rPr>
        <w:t>A record of what information has been removed will be logged on site with the office so that there is a record of what has been removed – for example health data in trip packs;</w:t>
      </w:r>
    </w:p>
    <w:p w14:paraId="7572026B" w14:textId="77777777" w:rsidR="00751F9C" w:rsidRPr="00231B0D" w:rsidRDefault="00751F9C" w:rsidP="00986B25">
      <w:pPr>
        <w:pStyle w:val="ListParagraph"/>
        <w:numPr>
          <w:ilvl w:val="0"/>
          <w:numId w:val="21"/>
        </w:numPr>
        <w:spacing w:line="276" w:lineRule="auto"/>
        <w:ind w:left="2127" w:hanging="567"/>
        <w:contextualSpacing w:val="0"/>
        <w:rPr>
          <w:rFonts w:ascii="Garamond" w:hAnsi="Garamond" w:cs="Arial"/>
          <w:sz w:val="24"/>
        </w:rPr>
      </w:pPr>
      <w:r w:rsidRPr="00231B0D">
        <w:rPr>
          <w:rFonts w:ascii="Garamond" w:hAnsi="Garamond" w:cs="Arial"/>
          <w:sz w:val="24"/>
        </w:rPr>
        <w:t>Information will be transported and stored in a lockable case;</w:t>
      </w:r>
    </w:p>
    <w:p w14:paraId="31D3B86F" w14:textId="77777777" w:rsidR="00751F9C" w:rsidRPr="00231B0D" w:rsidRDefault="00751F9C" w:rsidP="00986B25">
      <w:pPr>
        <w:pStyle w:val="ListParagraph"/>
        <w:numPr>
          <w:ilvl w:val="0"/>
          <w:numId w:val="21"/>
        </w:numPr>
        <w:spacing w:line="276" w:lineRule="auto"/>
        <w:ind w:left="2127" w:hanging="567"/>
        <w:contextualSpacing w:val="0"/>
        <w:rPr>
          <w:rFonts w:ascii="Garamond" w:hAnsi="Garamond" w:cs="Arial"/>
          <w:sz w:val="24"/>
        </w:rPr>
      </w:pPr>
      <w:r w:rsidRPr="00231B0D">
        <w:rPr>
          <w:rFonts w:ascii="Garamond" w:hAnsi="Garamond" w:cs="Arial"/>
          <w:sz w:val="24"/>
        </w:rPr>
        <w:t>Wherever possible, information that is removed from site will be pseudonymised by using a “key” held by the office on site;</w:t>
      </w:r>
    </w:p>
    <w:p w14:paraId="22575404" w14:textId="77777777" w:rsidR="00751F9C" w:rsidRPr="00231B0D" w:rsidRDefault="00751F9C" w:rsidP="00986B25">
      <w:pPr>
        <w:pStyle w:val="ListParagraph"/>
        <w:numPr>
          <w:ilvl w:val="0"/>
          <w:numId w:val="21"/>
        </w:numPr>
        <w:spacing w:line="276" w:lineRule="auto"/>
        <w:ind w:left="2127" w:hanging="567"/>
        <w:contextualSpacing w:val="0"/>
        <w:rPr>
          <w:rFonts w:ascii="Garamond" w:hAnsi="Garamond" w:cs="Arial"/>
          <w:sz w:val="24"/>
        </w:rPr>
      </w:pPr>
      <w:r w:rsidRPr="00231B0D">
        <w:rPr>
          <w:rFonts w:ascii="Garamond" w:hAnsi="Garamond" w:cs="Arial"/>
          <w:sz w:val="24"/>
        </w:rPr>
        <w:t xml:space="preserve">We adopt a risk-based approach, for example hard copy personal data with lower sensitivity (e.g. notebooks) may be taken off site, but if left in a vehicle must be locked in the boot, never left in a visible place, only for the shortest period of time and never overnight. Special category data (e.g. SEND, safeguarding, health data) must be kept on the staff member’s person at all times.  </w:t>
      </w:r>
    </w:p>
    <w:p w14:paraId="0B3EE131" w14:textId="77777777" w:rsidR="00751F9C" w:rsidRPr="00231B0D" w:rsidRDefault="00751F9C" w:rsidP="00986B25">
      <w:pPr>
        <w:pStyle w:val="ListParagraph"/>
        <w:numPr>
          <w:ilvl w:val="0"/>
          <w:numId w:val="21"/>
        </w:numPr>
        <w:spacing w:line="276" w:lineRule="auto"/>
        <w:contextualSpacing w:val="0"/>
        <w:rPr>
          <w:rFonts w:ascii="Garamond" w:hAnsi="Garamond" w:cs="Arial"/>
          <w:sz w:val="24"/>
        </w:rPr>
      </w:pPr>
      <w:r w:rsidRPr="00231B0D">
        <w:rPr>
          <w:rFonts w:ascii="Garamond" w:hAnsi="Garamond" w:cs="Arial"/>
          <w:sz w:val="24"/>
        </w:rPr>
        <w:t>Special category data must be returned to our premises at the end of the working day.  If this is not practicable, and a staff member needs to retain the information in their personal possession, this must be discussed in advance with a member of SLT including what measures will be taken to safeguard the information, given the risks that are beyond a staff member’s control in so doing and the potential consequences ensuing.  The relevant member of the SLT must record their decision.</w:t>
      </w:r>
    </w:p>
    <w:p w14:paraId="0651D013" w14:textId="77777777" w:rsidR="00751F9C" w:rsidRPr="00231B0D" w:rsidRDefault="00751F9C" w:rsidP="00986B25">
      <w:pPr>
        <w:pStyle w:val="ListParagraph"/>
        <w:numPr>
          <w:ilvl w:val="0"/>
          <w:numId w:val="21"/>
        </w:numPr>
        <w:spacing w:line="276" w:lineRule="auto"/>
        <w:ind w:left="2127" w:hanging="567"/>
        <w:contextualSpacing w:val="0"/>
        <w:rPr>
          <w:rFonts w:ascii="Garamond" w:hAnsi="Garamond" w:cs="Arial"/>
          <w:sz w:val="24"/>
        </w:rPr>
      </w:pPr>
      <w:r w:rsidRPr="00231B0D">
        <w:rPr>
          <w:rFonts w:ascii="Garamond" w:hAnsi="Garamond" w:cs="Arial"/>
          <w:sz w:val="24"/>
        </w:rPr>
        <w:t>Data will be tidied away when not in use (e.g. when staff undertake working at home, it must be out of sight of family members, not left out, and tidied away).</w:t>
      </w:r>
    </w:p>
    <w:p w14:paraId="0BA81005" w14:textId="77777777" w:rsidR="00751F9C" w:rsidRPr="00231B0D" w:rsidRDefault="00751F9C" w:rsidP="00986B25">
      <w:pPr>
        <w:pStyle w:val="ListParagraph"/>
        <w:numPr>
          <w:ilvl w:val="0"/>
          <w:numId w:val="21"/>
        </w:numPr>
        <w:spacing w:line="276" w:lineRule="auto"/>
        <w:ind w:left="2127" w:hanging="567"/>
        <w:contextualSpacing w:val="0"/>
        <w:rPr>
          <w:rFonts w:ascii="Garamond" w:hAnsi="Garamond" w:cs="Arial"/>
          <w:sz w:val="24"/>
        </w:rPr>
      </w:pPr>
      <w:r w:rsidRPr="00231B0D">
        <w:rPr>
          <w:rFonts w:ascii="Garamond" w:hAnsi="Garamond" w:cs="Arial"/>
          <w:sz w:val="24"/>
        </w:rPr>
        <w:t>Only those who have need to access the data concerned will be granted permission and access to it.</w:t>
      </w:r>
    </w:p>
    <w:p w14:paraId="497B3C40" w14:textId="683C3B88" w:rsidR="00751F9C" w:rsidRPr="00231B0D" w:rsidRDefault="00751F9C" w:rsidP="00986B25">
      <w:pPr>
        <w:pStyle w:val="ListParagraph"/>
        <w:numPr>
          <w:ilvl w:val="0"/>
          <w:numId w:val="21"/>
        </w:numPr>
        <w:spacing w:line="276" w:lineRule="auto"/>
        <w:ind w:left="2126" w:hanging="567"/>
        <w:contextualSpacing w:val="0"/>
        <w:rPr>
          <w:rFonts w:ascii="Garamond" w:hAnsi="Garamond" w:cs="Arial"/>
          <w:sz w:val="24"/>
        </w:rPr>
      </w:pPr>
      <w:r w:rsidRPr="00231B0D">
        <w:rPr>
          <w:rFonts w:ascii="Garamond" w:hAnsi="Garamond" w:cs="Arial"/>
          <w:sz w:val="24"/>
        </w:rPr>
        <w:t xml:space="preserve">Our </w:t>
      </w:r>
      <w:r w:rsidR="00BA11C1" w:rsidRPr="00231B0D">
        <w:rPr>
          <w:rFonts w:ascii="Garamond" w:hAnsi="Garamond" w:cs="Arial"/>
          <w:sz w:val="24"/>
        </w:rPr>
        <w:t>Staff Behaviour and E-Safety Policy</w:t>
      </w:r>
      <w:r w:rsidRPr="00231B0D">
        <w:rPr>
          <w:rFonts w:ascii="Garamond" w:hAnsi="Garamond" w:cs="Arial"/>
          <w:sz w:val="24"/>
        </w:rPr>
        <w:t xml:space="preserve"> describe the requirements around bring your own device, remote working and password protection.</w:t>
      </w:r>
    </w:p>
    <w:p w14:paraId="17C33214" w14:textId="13E62B24" w:rsidR="00751F9C" w:rsidRPr="00231B0D" w:rsidRDefault="00751F9C" w:rsidP="00986B25">
      <w:pPr>
        <w:pStyle w:val="ListParagraph"/>
        <w:numPr>
          <w:ilvl w:val="0"/>
          <w:numId w:val="13"/>
        </w:numPr>
        <w:spacing w:line="276" w:lineRule="auto"/>
        <w:ind w:left="1134" w:hanging="357"/>
        <w:contextualSpacing w:val="0"/>
        <w:rPr>
          <w:rFonts w:ascii="Garamond" w:hAnsi="Garamond" w:cs="Arial"/>
          <w:sz w:val="24"/>
        </w:rPr>
      </w:pPr>
      <w:r w:rsidRPr="00231B0D">
        <w:rPr>
          <w:rFonts w:ascii="Garamond" w:hAnsi="Garamond" w:cs="Arial"/>
          <w:b/>
          <w:sz w:val="24"/>
        </w:rPr>
        <w:t>Accountability –</w:t>
      </w:r>
      <w:r w:rsidR="00BA11C1" w:rsidRPr="00231B0D">
        <w:rPr>
          <w:rFonts w:ascii="Garamond" w:hAnsi="Garamond" w:cs="Arial"/>
          <w:sz w:val="24"/>
        </w:rPr>
        <w:t>The school</w:t>
      </w:r>
      <w:r w:rsidRPr="00231B0D">
        <w:rPr>
          <w:rFonts w:ascii="Garamond" w:hAnsi="Garamond" w:cs="Arial"/>
          <w:sz w:val="24"/>
        </w:rPr>
        <w:t xml:space="preserve"> complies with its obligations under data protection laws including the UK GDPR and can demonstrate this via the measures set out in this policy including completing data protection impact assessments (DPIAs) where necessary; integrating data protection into internal documents including this policy, any related policies and privacy notices; regularly training members of staff on all relevant data protection law, including this and any related policies; reviewing and auditing privacy measures and compliance; maintaining and reviewing records of its processing activities for all personal data that it holds; reviewing and ensuring familiarity of p</w:t>
      </w:r>
      <w:r w:rsidRPr="00231B0D">
        <w:rPr>
          <w:rFonts w:ascii="Garamond" w:eastAsiaTheme="minorEastAsia" w:hAnsi="Garamond" w:cs="Arial"/>
          <w:sz w:val="24"/>
        </w:rPr>
        <w:t xml:space="preserve">olicies related to the handling of </w:t>
      </w:r>
      <w:r w:rsidRPr="00231B0D">
        <w:rPr>
          <w:rFonts w:ascii="Garamond" w:eastAsiaTheme="minorEastAsia" w:hAnsi="Garamond" w:cs="Arial"/>
          <w:sz w:val="24"/>
        </w:rPr>
        <w:lastRenderedPageBreak/>
        <w:t>data; reviewing reasons for data breaches; and ensuring stakeholders manage risks and compliance using the annual compliance statement and / or risk register.</w:t>
      </w:r>
      <w:r w:rsidRPr="00231B0D">
        <w:rPr>
          <w:rFonts w:ascii="Garamond" w:hAnsi="Garamond" w:cs="Arial"/>
          <w:sz w:val="24"/>
        </w:rPr>
        <w:t xml:space="preserve">  </w:t>
      </w:r>
    </w:p>
    <w:p w14:paraId="3664E00A"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33" w:name="_Toc205539393"/>
      <w:r w:rsidRPr="00231B0D">
        <w:rPr>
          <w:rFonts w:ascii="Garamond" w:hAnsi="Garamond" w:cs="Arial"/>
          <w:color w:val="auto"/>
          <w:szCs w:val="24"/>
        </w:rPr>
        <w:t>Processing Personal Data</w:t>
      </w:r>
      <w:bookmarkEnd w:id="33"/>
    </w:p>
    <w:p w14:paraId="56F3B101" w14:textId="1246A428" w:rsidR="00751F9C" w:rsidRPr="00231B0D" w:rsidRDefault="00751F9C" w:rsidP="00751F9C">
      <w:pPr>
        <w:rPr>
          <w:rFonts w:ascii="Garamond" w:hAnsi="Garamond" w:cs="Arial"/>
          <w:sz w:val="24"/>
        </w:rPr>
      </w:pPr>
      <w:r w:rsidRPr="00231B0D">
        <w:rPr>
          <w:rFonts w:ascii="Garamond" w:hAnsi="Garamond" w:cs="Arial"/>
          <w:sz w:val="24"/>
        </w:rPr>
        <w:t xml:space="preserve">In order to ensure </w:t>
      </w:r>
      <w:r w:rsidR="00BA11C1" w:rsidRPr="00231B0D">
        <w:rPr>
          <w:rFonts w:ascii="Garamond" w:hAnsi="Garamond" w:cs="Arial"/>
          <w:sz w:val="24"/>
        </w:rPr>
        <w:t>that the schools</w:t>
      </w:r>
      <w:r w:rsidRPr="00231B0D">
        <w:rPr>
          <w:rFonts w:ascii="Garamond" w:hAnsi="Garamond" w:cs="Arial"/>
          <w:sz w:val="24"/>
        </w:rPr>
        <w:t xml:space="preserve"> processing of personal data is lawful; we will always identify one of the following six grounds for processing </w:t>
      </w:r>
      <w:r w:rsidRPr="00231B0D">
        <w:rPr>
          <w:rFonts w:ascii="Garamond" w:hAnsi="Garamond" w:cs="Arial"/>
          <w:b/>
          <w:sz w:val="24"/>
          <w:u w:val="single"/>
        </w:rPr>
        <w:t xml:space="preserve">before </w:t>
      </w:r>
      <w:r w:rsidRPr="00231B0D">
        <w:rPr>
          <w:rFonts w:ascii="Garamond" w:hAnsi="Garamond" w:cs="Arial"/>
          <w:sz w:val="24"/>
        </w:rPr>
        <w:t>starting the processing:</w:t>
      </w:r>
    </w:p>
    <w:p w14:paraId="5DDA573E" w14:textId="77777777" w:rsidR="00751F9C" w:rsidRPr="00231B0D" w:rsidRDefault="00751F9C" w:rsidP="00986B25">
      <w:pPr>
        <w:pStyle w:val="ListParagraph"/>
        <w:numPr>
          <w:ilvl w:val="0"/>
          <w:numId w:val="14"/>
        </w:numPr>
        <w:spacing w:line="276" w:lineRule="auto"/>
        <w:ind w:left="771" w:hanging="357"/>
        <w:contextualSpacing w:val="0"/>
        <w:rPr>
          <w:rFonts w:ascii="Garamond" w:hAnsi="Garamond" w:cs="Arial"/>
          <w:sz w:val="24"/>
        </w:rPr>
      </w:pPr>
      <w:r w:rsidRPr="00231B0D">
        <w:rPr>
          <w:rFonts w:ascii="Garamond" w:hAnsi="Garamond" w:cs="Arial"/>
          <w:sz w:val="24"/>
        </w:rPr>
        <w:t xml:space="preserve">The individual (or their parent/carer when appropriate in the case of a child) has freely given clear consent.  We will seek consent (where appropriate) to process data from the individual or parent, depending on their mental capacity to understand what is being asked for. </w:t>
      </w:r>
    </w:p>
    <w:p w14:paraId="1C51C43C" w14:textId="77777777" w:rsidR="00751F9C" w:rsidRPr="00231B0D" w:rsidRDefault="00751F9C" w:rsidP="00986B25">
      <w:pPr>
        <w:pStyle w:val="ListParagraph"/>
        <w:numPr>
          <w:ilvl w:val="0"/>
          <w:numId w:val="14"/>
        </w:numPr>
        <w:spacing w:line="276" w:lineRule="auto"/>
        <w:ind w:left="771" w:hanging="357"/>
        <w:contextualSpacing w:val="0"/>
        <w:rPr>
          <w:rFonts w:ascii="Garamond" w:hAnsi="Garamond" w:cs="Arial"/>
          <w:sz w:val="24"/>
        </w:rPr>
      </w:pPr>
      <w:r w:rsidRPr="00231B0D">
        <w:rPr>
          <w:rFonts w:ascii="Garamond" w:hAnsi="Garamond" w:cs="Arial"/>
          <w:sz w:val="24"/>
        </w:rPr>
        <w:t xml:space="preserve">The data needs to be processed so that we can fulfil a </w:t>
      </w:r>
      <w:r w:rsidRPr="00231B0D">
        <w:rPr>
          <w:rFonts w:ascii="Garamond" w:hAnsi="Garamond" w:cs="Arial"/>
          <w:b/>
          <w:bCs/>
          <w:sz w:val="24"/>
        </w:rPr>
        <w:t xml:space="preserve">contract </w:t>
      </w:r>
      <w:r w:rsidRPr="00231B0D">
        <w:rPr>
          <w:rFonts w:ascii="Garamond" w:hAnsi="Garamond" w:cs="Arial"/>
          <w:sz w:val="24"/>
        </w:rPr>
        <w:t>with the individual, or the individual has asked us to take specific steps before entering into a contract;</w:t>
      </w:r>
    </w:p>
    <w:p w14:paraId="07E1FC0E" w14:textId="77777777" w:rsidR="00751F9C" w:rsidRPr="00231B0D" w:rsidRDefault="00751F9C" w:rsidP="00986B25">
      <w:pPr>
        <w:pStyle w:val="ListParagraph"/>
        <w:numPr>
          <w:ilvl w:val="0"/>
          <w:numId w:val="14"/>
        </w:numPr>
        <w:spacing w:line="276" w:lineRule="auto"/>
        <w:ind w:left="771" w:hanging="357"/>
        <w:contextualSpacing w:val="0"/>
        <w:rPr>
          <w:rFonts w:ascii="Garamond" w:hAnsi="Garamond" w:cs="Arial"/>
          <w:b/>
          <w:sz w:val="24"/>
        </w:rPr>
      </w:pPr>
      <w:r w:rsidRPr="00231B0D">
        <w:rPr>
          <w:rFonts w:ascii="Garamond" w:hAnsi="Garamond" w:cs="Arial"/>
          <w:sz w:val="24"/>
        </w:rPr>
        <w:t xml:space="preserve">The data needs to be processed so that we can comply with a </w:t>
      </w:r>
      <w:r w:rsidRPr="00231B0D">
        <w:rPr>
          <w:rFonts w:ascii="Garamond" w:hAnsi="Garamond" w:cs="Arial"/>
          <w:b/>
          <w:bCs/>
          <w:sz w:val="24"/>
        </w:rPr>
        <w:t>legal obligation;</w:t>
      </w:r>
    </w:p>
    <w:p w14:paraId="038F58CA" w14:textId="77777777" w:rsidR="00751F9C" w:rsidRPr="00231B0D" w:rsidRDefault="00751F9C" w:rsidP="00986B25">
      <w:pPr>
        <w:pStyle w:val="ListParagraph"/>
        <w:numPr>
          <w:ilvl w:val="0"/>
          <w:numId w:val="14"/>
        </w:numPr>
        <w:spacing w:line="276" w:lineRule="auto"/>
        <w:ind w:left="771" w:hanging="357"/>
        <w:contextualSpacing w:val="0"/>
        <w:rPr>
          <w:rFonts w:ascii="Garamond" w:hAnsi="Garamond" w:cs="Arial"/>
          <w:sz w:val="24"/>
        </w:rPr>
      </w:pPr>
      <w:r w:rsidRPr="00231B0D">
        <w:rPr>
          <w:rFonts w:ascii="Garamond" w:hAnsi="Garamond" w:cs="Arial"/>
          <w:sz w:val="24"/>
        </w:rPr>
        <w:t xml:space="preserve">The data needs to be processed to ensure the </w:t>
      </w:r>
      <w:r w:rsidRPr="00231B0D">
        <w:rPr>
          <w:rFonts w:ascii="Garamond" w:hAnsi="Garamond" w:cs="Arial"/>
          <w:b/>
          <w:bCs/>
          <w:sz w:val="24"/>
        </w:rPr>
        <w:t>vital interests</w:t>
      </w:r>
      <w:r w:rsidRPr="00231B0D">
        <w:rPr>
          <w:rFonts w:ascii="Garamond" w:hAnsi="Garamond" w:cs="Arial"/>
          <w:sz w:val="24"/>
        </w:rPr>
        <w:t xml:space="preserve"> of the individual, i.e. to protect someone’s life;</w:t>
      </w:r>
    </w:p>
    <w:p w14:paraId="2D4DFD99" w14:textId="77777777" w:rsidR="00751F9C" w:rsidRPr="00231B0D" w:rsidRDefault="00751F9C" w:rsidP="00986B25">
      <w:pPr>
        <w:pStyle w:val="ListParagraph"/>
        <w:numPr>
          <w:ilvl w:val="0"/>
          <w:numId w:val="14"/>
        </w:numPr>
        <w:spacing w:line="276" w:lineRule="auto"/>
        <w:ind w:left="771" w:hanging="357"/>
        <w:contextualSpacing w:val="0"/>
        <w:rPr>
          <w:rFonts w:ascii="Garamond" w:hAnsi="Garamond" w:cs="Arial"/>
          <w:sz w:val="24"/>
        </w:rPr>
      </w:pPr>
      <w:r w:rsidRPr="00231B0D">
        <w:rPr>
          <w:rFonts w:ascii="Garamond" w:hAnsi="Garamond" w:cs="Arial"/>
          <w:sz w:val="24"/>
        </w:rPr>
        <w:t xml:space="preserve">The data needs to be processed so that we, as a public authority, can </w:t>
      </w:r>
      <w:r w:rsidRPr="00231B0D">
        <w:rPr>
          <w:rFonts w:ascii="Garamond" w:hAnsi="Garamond" w:cs="Arial"/>
          <w:b/>
          <w:bCs/>
          <w:sz w:val="24"/>
        </w:rPr>
        <w:t>perform a task in the public interest, or carry out our official functions</w:t>
      </w:r>
      <w:r w:rsidRPr="00231B0D">
        <w:rPr>
          <w:rFonts w:ascii="Garamond" w:hAnsi="Garamond" w:cs="Arial"/>
          <w:sz w:val="24"/>
        </w:rPr>
        <w:t>;</w:t>
      </w:r>
    </w:p>
    <w:p w14:paraId="2406A39C" w14:textId="77777777" w:rsidR="00751F9C" w:rsidRPr="00231B0D" w:rsidRDefault="00751F9C" w:rsidP="00986B25">
      <w:pPr>
        <w:pStyle w:val="ListParagraph"/>
        <w:numPr>
          <w:ilvl w:val="0"/>
          <w:numId w:val="14"/>
        </w:numPr>
        <w:spacing w:after="0" w:line="276" w:lineRule="auto"/>
        <w:ind w:left="771" w:hanging="357"/>
        <w:contextualSpacing w:val="0"/>
        <w:rPr>
          <w:rFonts w:ascii="Garamond" w:hAnsi="Garamond" w:cs="Arial"/>
          <w:sz w:val="24"/>
        </w:rPr>
      </w:pPr>
      <w:r w:rsidRPr="00231B0D">
        <w:rPr>
          <w:rFonts w:ascii="Garamond" w:hAnsi="Garamond" w:cs="Arial"/>
          <w:sz w:val="24"/>
        </w:rPr>
        <w:t xml:space="preserve">The data needs to be processed for our </w:t>
      </w:r>
      <w:r w:rsidRPr="00231B0D">
        <w:rPr>
          <w:rFonts w:ascii="Garamond" w:hAnsi="Garamond" w:cs="Arial"/>
          <w:b/>
          <w:bCs/>
          <w:sz w:val="24"/>
        </w:rPr>
        <w:t>legitimate interests</w:t>
      </w:r>
      <w:r w:rsidRPr="00231B0D">
        <w:rPr>
          <w:rFonts w:ascii="Garamond" w:hAnsi="Garamond" w:cs="Arial"/>
          <w:sz w:val="24"/>
        </w:rPr>
        <w:t xml:space="preserve"> or those of a third party where necessary, balancing the rights of freedoms of the individual.  However, where we can use the public task basis for processing, we will do so rather than rely on legitimate interests as the basis for processing.</w:t>
      </w:r>
    </w:p>
    <w:p w14:paraId="2DBF6706" w14:textId="77777777" w:rsidR="00751F9C" w:rsidRPr="00231B0D" w:rsidRDefault="00751F9C" w:rsidP="00751F9C">
      <w:pPr>
        <w:pStyle w:val="ListParagraph"/>
        <w:spacing w:after="0"/>
        <w:ind w:left="771"/>
        <w:contextualSpacing w:val="0"/>
        <w:rPr>
          <w:rFonts w:ascii="Garamond" w:hAnsi="Garamond" w:cs="Arial"/>
          <w:sz w:val="24"/>
        </w:rPr>
      </w:pPr>
    </w:p>
    <w:p w14:paraId="22E0125F"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34" w:name="_Toc143776819"/>
      <w:bookmarkStart w:id="35" w:name="_Toc143779385"/>
      <w:bookmarkStart w:id="36" w:name="_Toc205539394"/>
      <w:r w:rsidRPr="00231B0D">
        <w:rPr>
          <w:rFonts w:ascii="Garamond" w:hAnsi="Garamond" w:cs="Arial"/>
          <w:color w:val="auto"/>
          <w:szCs w:val="24"/>
        </w:rPr>
        <w:t>Processing Special Categories of Personal Data</w:t>
      </w:r>
      <w:bookmarkEnd w:id="34"/>
      <w:bookmarkEnd w:id="35"/>
      <w:bookmarkEnd w:id="36"/>
    </w:p>
    <w:p w14:paraId="092D7B0A" w14:textId="77777777" w:rsidR="00751F9C" w:rsidRPr="00231B0D" w:rsidRDefault="00751F9C" w:rsidP="00751F9C">
      <w:pPr>
        <w:ind w:left="284"/>
        <w:rPr>
          <w:rFonts w:ascii="Garamond" w:hAnsi="Garamond" w:cs="Arial"/>
          <w:sz w:val="24"/>
        </w:rPr>
      </w:pPr>
      <w:r w:rsidRPr="00231B0D">
        <w:rPr>
          <w:rFonts w:ascii="Garamond" w:hAnsi="Garamond" w:cs="Arial"/>
          <w:sz w:val="24"/>
        </w:rPr>
        <w:t xml:space="preserve">In addition to the legal basis to process personal data, special categories of personal data also require an additional condition for processing under Article 9 of the UK GDPR.  The grounds that we may rely on include: </w:t>
      </w:r>
    </w:p>
    <w:p w14:paraId="30D5EEC6" w14:textId="77777777" w:rsidR="00751F9C" w:rsidRPr="00231B0D" w:rsidRDefault="00751F9C" w:rsidP="00986B25">
      <w:pPr>
        <w:pStyle w:val="ListParagraph"/>
        <w:numPr>
          <w:ilvl w:val="0"/>
          <w:numId w:val="17"/>
        </w:numPr>
        <w:spacing w:line="276" w:lineRule="auto"/>
        <w:contextualSpacing w:val="0"/>
        <w:rPr>
          <w:rFonts w:ascii="Garamond" w:hAnsi="Garamond" w:cs="Arial"/>
          <w:sz w:val="24"/>
        </w:rPr>
      </w:pPr>
      <w:r w:rsidRPr="00231B0D">
        <w:rPr>
          <w:rFonts w:ascii="Garamond" w:hAnsi="Garamond" w:cs="Arial"/>
          <w:sz w:val="24"/>
        </w:rPr>
        <w:t xml:space="preserve">The individual has given </w:t>
      </w:r>
      <w:r w:rsidRPr="00231B0D">
        <w:rPr>
          <w:rFonts w:ascii="Garamond" w:hAnsi="Garamond" w:cs="Arial"/>
          <w:b/>
          <w:bCs/>
          <w:sz w:val="24"/>
        </w:rPr>
        <w:t>explicit consent</w:t>
      </w:r>
      <w:r w:rsidRPr="00231B0D">
        <w:rPr>
          <w:rFonts w:ascii="Garamond" w:hAnsi="Garamond" w:cs="Arial"/>
          <w:sz w:val="24"/>
        </w:rPr>
        <w:t xml:space="preserve"> to the processing of those special categories of personal data for one or more specified purposes;</w:t>
      </w:r>
    </w:p>
    <w:p w14:paraId="1A35E7FE" w14:textId="77777777" w:rsidR="00751F9C" w:rsidRPr="00231B0D" w:rsidRDefault="00751F9C" w:rsidP="00986B25">
      <w:pPr>
        <w:pStyle w:val="ListParagraph"/>
        <w:numPr>
          <w:ilvl w:val="0"/>
          <w:numId w:val="17"/>
        </w:numPr>
        <w:spacing w:line="276" w:lineRule="auto"/>
        <w:contextualSpacing w:val="0"/>
        <w:rPr>
          <w:rFonts w:ascii="Garamond" w:hAnsi="Garamond" w:cs="Arial"/>
          <w:sz w:val="24"/>
        </w:rPr>
      </w:pPr>
      <w:r w:rsidRPr="00231B0D">
        <w:rPr>
          <w:rFonts w:ascii="Garamond" w:hAnsi="Garamond" w:cs="Arial"/>
          <w:sz w:val="24"/>
        </w:rPr>
        <w:t xml:space="preserve">Processing is necessary for the purposes of carrying out the obligations and exercising specific rights under </w:t>
      </w:r>
      <w:r w:rsidRPr="00231B0D">
        <w:rPr>
          <w:rFonts w:ascii="Garamond" w:hAnsi="Garamond" w:cs="Arial"/>
          <w:b/>
          <w:bCs/>
          <w:sz w:val="24"/>
        </w:rPr>
        <w:t>employment and social security and social protection law and research*</w:t>
      </w:r>
      <w:r w:rsidRPr="00231B0D">
        <w:rPr>
          <w:rFonts w:ascii="Garamond" w:hAnsi="Garamond" w:cs="Arial"/>
          <w:sz w:val="24"/>
        </w:rPr>
        <w:t>; a full list can be found in Schedule 1 Part 1 of the Data Protection Act 2018.</w:t>
      </w:r>
    </w:p>
    <w:p w14:paraId="2111A862" w14:textId="77777777" w:rsidR="00751F9C" w:rsidRPr="00231B0D" w:rsidRDefault="00751F9C" w:rsidP="00986B25">
      <w:pPr>
        <w:pStyle w:val="ListParagraph"/>
        <w:numPr>
          <w:ilvl w:val="0"/>
          <w:numId w:val="17"/>
        </w:numPr>
        <w:spacing w:line="276" w:lineRule="auto"/>
        <w:contextualSpacing w:val="0"/>
        <w:rPr>
          <w:rFonts w:ascii="Garamond" w:hAnsi="Garamond" w:cs="Arial"/>
          <w:sz w:val="24"/>
        </w:rPr>
      </w:pPr>
      <w:r w:rsidRPr="00231B0D">
        <w:rPr>
          <w:rFonts w:ascii="Garamond" w:hAnsi="Garamond" w:cs="Arial"/>
          <w:sz w:val="24"/>
        </w:rPr>
        <w:t xml:space="preserve">Processing is necessary to protect the </w:t>
      </w:r>
      <w:r w:rsidRPr="00231B0D">
        <w:rPr>
          <w:rFonts w:ascii="Garamond" w:hAnsi="Garamond" w:cs="Arial"/>
          <w:b/>
          <w:bCs/>
          <w:sz w:val="24"/>
        </w:rPr>
        <w:t>vital interests</w:t>
      </w:r>
      <w:r w:rsidRPr="00231B0D">
        <w:rPr>
          <w:rFonts w:ascii="Garamond" w:hAnsi="Garamond" w:cs="Arial"/>
          <w:sz w:val="24"/>
        </w:rPr>
        <w:t xml:space="preserve"> of the individual or of another natural person where the individual is physically or legally incapable of giving consent;</w:t>
      </w:r>
    </w:p>
    <w:p w14:paraId="3D75786A" w14:textId="77777777" w:rsidR="00751F9C" w:rsidRPr="00231B0D" w:rsidRDefault="00751F9C" w:rsidP="00986B25">
      <w:pPr>
        <w:pStyle w:val="ListParagraph"/>
        <w:numPr>
          <w:ilvl w:val="0"/>
          <w:numId w:val="17"/>
        </w:numPr>
        <w:spacing w:line="276" w:lineRule="auto"/>
        <w:contextualSpacing w:val="0"/>
        <w:rPr>
          <w:rFonts w:ascii="Garamond" w:hAnsi="Garamond" w:cs="Arial"/>
          <w:sz w:val="24"/>
        </w:rPr>
      </w:pPr>
      <w:r w:rsidRPr="00231B0D">
        <w:rPr>
          <w:rFonts w:ascii="Garamond" w:hAnsi="Garamond" w:cs="Arial"/>
          <w:sz w:val="24"/>
        </w:rPr>
        <w:t xml:space="preserve">Processing is carried out in the course of its legitimate activities by a </w:t>
      </w:r>
      <w:r w:rsidRPr="00231B0D">
        <w:rPr>
          <w:rFonts w:ascii="Garamond" w:hAnsi="Garamond" w:cs="Arial"/>
          <w:b/>
          <w:bCs/>
          <w:sz w:val="24"/>
        </w:rPr>
        <w:t>not-for-profit organisation</w:t>
      </w:r>
      <w:r w:rsidRPr="00231B0D">
        <w:rPr>
          <w:rFonts w:ascii="Garamond" w:hAnsi="Garamond" w:cs="Arial"/>
          <w:sz w:val="24"/>
        </w:rPr>
        <w:t xml:space="preserve"> with a political, philosophical, religious, or trade union aim on the condition that the processing relates solely to its members, or former member who have regular contact with it, and that the personal data are not disclosed outside that body without consent. </w:t>
      </w:r>
    </w:p>
    <w:p w14:paraId="5E9958EA" w14:textId="77777777" w:rsidR="00751F9C" w:rsidRPr="00231B0D" w:rsidRDefault="00751F9C" w:rsidP="00986B25">
      <w:pPr>
        <w:pStyle w:val="ListParagraph"/>
        <w:numPr>
          <w:ilvl w:val="0"/>
          <w:numId w:val="17"/>
        </w:numPr>
        <w:spacing w:line="276" w:lineRule="auto"/>
        <w:contextualSpacing w:val="0"/>
        <w:rPr>
          <w:rFonts w:ascii="Garamond" w:hAnsi="Garamond" w:cs="Arial"/>
          <w:sz w:val="24"/>
        </w:rPr>
      </w:pPr>
      <w:r w:rsidRPr="00231B0D">
        <w:rPr>
          <w:rFonts w:ascii="Garamond" w:hAnsi="Garamond" w:cs="Arial"/>
          <w:sz w:val="24"/>
        </w:rPr>
        <w:t xml:space="preserve">Processing relates to personal data which are </w:t>
      </w:r>
      <w:r w:rsidRPr="00231B0D">
        <w:rPr>
          <w:rFonts w:ascii="Garamond" w:hAnsi="Garamond" w:cs="Arial"/>
          <w:b/>
          <w:bCs/>
          <w:sz w:val="24"/>
        </w:rPr>
        <w:t>manifestly</w:t>
      </w:r>
      <w:r w:rsidRPr="00231B0D">
        <w:rPr>
          <w:rFonts w:ascii="Garamond" w:hAnsi="Garamond" w:cs="Arial"/>
          <w:sz w:val="24"/>
        </w:rPr>
        <w:t xml:space="preserve"> </w:t>
      </w:r>
      <w:r w:rsidRPr="00231B0D">
        <w:rPr>
          <w:rFonts w:ascii="Garamond" w:hAnsi="Garamond" w:cs="Arial"/>
          <w:b/>
          <w:bCs/>
          <w:sz w:val="24"/>
        </w:rPr>
        <w:t>made public</w:t>
      </w:r>
      <w:r w:rsidRPr="00231B0D">
        <w:rPr>
          <w:rFonts w:ascii="Garamond" w:hAnsi="Garamond" w:cs="Arial"/>
          <w:sz w:val="24"/>
        </w:rPr>
        <w:t xml:space="preserve"> by the individual;</w:t>
      </w:r>
    </w:p>
    <w:p w14:paraId="3BF5041E" w14:textId="77777777" w:rsidR="00751F9C" w:rsidRPr="00231B0D" w:rsidRDefault="00751F9C" w:rsidP="00986B25">
      <w:pPr>
        <w:pStyle w:val="ListParagraph"/>
        <w:numPr>
          <w:ilvl w:val="0"/>
          <w:numId w:val="17"/>
        </w:numPr>
        <w:spacing w:line="276" w:lineRule="auto"/>
        <w:contextualSpacing w:val="0"/>
        <w:rPr>
          <w:rFonts w:ascii="Garamond" w:hAnsi="Garamond" w:cs="Arial"/>
          <w:sz w:val="24"/>
        </w:rPr>
      </w:pPr>
      <w:r w:rsidRPr="00231B0D">
        <w:rPr>
          <w:rFonts w:ascii="Garamond" w:hAnsi="Garamond" w:cs="Arial"/>
          <w:sz w:val="24"/>
        </w:rPr>
        <w:t xml:space="preserve">Processing is necessary for the establishment, exercise or defence of </w:t>
      </w:r>
      <w:r w:rsidRPr="00231B0D">
        <w:rPr>
          <w:rFonts w:ascii="Garamond" w:hAnsi="Garamond" w:cs="Arial"/>
          <w:b/>
          <w:bCs/>
          <w:sz w:val="24"/>
        </w:rPr>
        <w:t>legal claims</w:t>
      </w:r>
      <w:r w:rsidRPr="00231B0D">
        <w:rPr>
          <w:rFonts w:ascii="Garamond" w:hAnsi="Garamond" w:cs="Arial"/>
          <w:sz w:val="24"/>
        </w:rPr>
        <w:t xml:space="preserve"> or whenever courts are acting in their judicial capacity;</w:t>
      </w:r>
    </w:p>
    <w:p w14:paraId="41ABB715" w14:textId="77777777" w:rsidR="00751F9C" w:rsidRPr="00231B0D" w:rsidRDefault="00751F9C" w:rsidP="00986B25">
      <w:pPr>
        <w:pStyle w:val="ListParagraph"/>
        <w:numPr>
          <w:ilvl w:val="0"/>
          <w:numId w:val="17"/>
        </w:numPr>
        <w:spacing w:line="276" w:lineRule="auto"/>
        <w:contextualSpacing w:val="0"/>
        <w:rPr>
          <w:rFonts w:ascii="Garamond" w:hAnsi="Garamond" w:cs="Arial"/>
          <w:sz w:val="24"/>
        </w:rPr>
      </w:pPr>
      <w:r w:rsidRPr="00231B0D">
        <w:rPr>
          <w:rFonts w:ascii="Garamond" w:hAnsi="Garamond" w:cs="Arial"/>
          <w:sz w:val="24"/>
        </w:rPr>
        <w:lastRenderedPageBreak/>
        <w:t xml:space="preserve">Processing is necessary for reasons of </w:t>
      </w:r>
      <w:r w:rsidRPr="00231B0D">
        <w:rPr>
          <w:rFonts w:ascii="Garamond" w:hAnsi="Garamond" w:cs="Arial"/>
          <w:b/>
          <w:bCs/>
          <w:sz w:val="24"/>
        </w:rPr>
        <w:t xml:space="preserve">substantial public interest* </w:t>
      </w:r>
      <w:r w:rsidRPr="00231B0D">
        <w:rPr>
          <w:rFonts w:ascii="Garamond" w:hAnsi="Garamond" w:cs="Arial"/>
          <w:sz w:val="24"/>
        </w:rPr>
        <w:t>but must be clearly demonstrated and assessed as part of the public interest test and evidenced throughout the decision- making process.</w:t>
      </w:r>
    </w:p>
    <w:p w14:paraId="739B85B4" w14:textId="77777777" w:rsidR="00751F9C" w:rsidRPr="00231B0D" w:rsidRDefault="00751F9C" w:rsidP="00751F9C">
      <w:pPr>
        <w:ind w:left="709"/>
        <w:rPr>
          <w:rFonts w:ascii="Garamond" w:hAnsi="Garamond" w:cs="Arial"/>
          <w:sz w:val="24"/>
        </w:rPr>
      </w:pPr>
      <w:r w:rsidRPr="00231B0D">
        <w:rPr>
          <w:rFonts w:ascii="Garamond" w:hAnsi="Garamond" w:cs="Arial"/>
          <w:sz w:val="24"/>
        </w:rPr>
        <w:t>These grounds include the following (the full list of defined purposes may be found in Schedule 1 Part 2 of the Data Protection Act 2018):</w:t>
      </w:r>
    </w:p>
    <w:p w14:paraId="30654BDE" w14:textId="77777777" w:rsidR="00751F9C" w:rsidRPr="00231B0D" w:rsidRDefault="00751F9C" w:rsidP="00986B25">
      <w:pPr>
        <w:pStyle w:val="ListParagraph"/>
        <w:numPr>
          <w:ilvl w:val="0"/>
          <w:numId w:val="22"/>
        </w:numPr>
        <w:spacing w:line="276" w:lineRule="auto"/>
        <w:ind w:left="1418"/>
        <w:contextualSpacing w:val="0"/>
        <w:rPr>
          <w:rFonts w:ascii="Garamond" w:hAnsi="Garamond" w:cs="Arial"/>
          <w:sz w:val="24"/>
        </w:rPr>
      </w:pPr>
      <w:r w:rsidRPr="00231B0D">
        <w:rPr>
          <w:rFonts w:ascii="Garamond" w:hAnsi="Garamond" w:cs="Arial"/>
          <w:sz w:val="24"/>
        </w:rPr>
        <w:t xml:space="preserve">Statutory and government purposes </w:t>
      </w:r>
    </w:p>
    <w:p w14:paraId="391C58B1" w14:textId="77777777" w:rsidR="00751F9C" w:rsidRPr="00231B0D" w:rsidRDefault="00751F9C" w:rsidP="00986B25">
      <w:pPr>
        <w:pStyle w:val="ListParagraph"/>
        <w:numPr>
          <w:ilvl w:val="0"/>
          <w:numId w:val="22"/>
        </w:numPr>
        <w:spacing w:line="276" w:lineRule="auto"/>
        <w:ind w:left="1418"/>
        <w:contextualSpacing w:val="0"/>
        <w:rPr>
          <w:rFonts w:ascii="Garamond" w:hAnsi="Garamond" w:cs="Arial"/>
          <w:sz w:val="24"/>
        </w:rPr>
      </w:pPr>
      <w:r w:rsidRPr="00231B0D">
        <w:rPr>
          <w:rFonts w:ascii="Garamond" w:hAnsi="Garamond" w:cs="Arial"/>
          <w:sz w:val="24"/>
        </w:rPr>
        <w:t>Safeguarding of children or individuals at risk</w:t>
      </w:r>
    </w:p>
    <w:p w14:paraId="0F835E5D" w14:textId="77777777" w:rsidR="00751F9C" w:rsidRPr="00231B0D" w:rsidRDefault="00751F9C" w:rsidP="00986B25">
      <w:pPr>
        <w:pStyle w:val="ListParagraph"/>
        <w:numPr>
          <w:ilvl w:val="0"/>
          <w:numId w:val="22"/>
        </w:numPr>
        <w:spacing w:line="276" w:lineRule="auto"/>
        <w:ind w:left="1418"/>
        <w:contextualSpacing w:val="0"/>
        <w:rPr>
          <w:rFonts w:ascii="Garamond" w:hAnsi="Garamond" w:cs="Arial"/>
          <w:sz w:val="24"/>
        </w:rPr>
      </w:pPr>
      <w:r w:rsidRPr="00231B0D">
        <w:rPr>
          <w:rFonts w:ascii="Garamond" w:hAnsi="Garamond" w:cs="Arial"/>
          <w:sz w:val="24"/>
        </w:rPr>
        <w:t>Legal claims</w:t>
      </w:r>
    </w:p>
    <w:p w14:paraId="3DC7C404" w14:textId="77777777" w:rsidR="00751F9C" w:rsidRPr="00231B0D" w:rsidRDefault="00751F9C" w:rsidP="00986B25">
      <w:pPr>
        <w:pStyle w:val="ListParagraph"/>
        <w:numPr>
          <w:ilvl w:val="0"/>
          <w:numId w:val="22"/>
        </w:numPr>
        <w:spacing w:line="276" w:lineRule="auto"/>
        <w:ind w:left="1418"/>
        <w:contextualSpacing w:val="0"/>
        <w:rPr>
          <w:rFonts w:ascii="Garamond" w:hAnsi="Garamond" w:cs="Arial"/>
          <w:sz w:val="24"/>
        </w:rPr>
      </w:pPr>
      <w:r w:rsidRPr="00231B0D">
        <w:rPr>
          <w:rFonts w:ascii="Garamond" w:hAnsi="Garamond" w:cs="Arial"/>
          <w:sz w:val="24"/>
        </w:rPr>
        <w:t xml:space="preserve">Equality of opportunity or treatment </w:t>
      </w:r>
    </w:p>
    <w:p w14:paraId="33B7AA11" w14:textId="77777777" w:rsidR="00751F9C" w:rsidRPr="00231B0D" w:rsidRDefault="00751F9C" w:rsidP="00986B25">
      <w:pPr>
        <w:pStyle w:val="ListParagraph"/>
        <w:numPr>
          <w:ilvl w:val="0"/>
          <w:numId w:val="22"/>
        </w:numPr>
        <w:spacing w:line="276" w:lineRule="auto"/>
        <w:ind w:left="1418"/>
        <w:contextualSpacing w:val="0"/>
        <w:rPr>
          <w:rFonts w:ascii="Garamond" w:hAnsi="Garamond" w:cs="Arial"/>
          <w:sz w:val="24"/>
        </w:rPr>
      </w:pPr>
      <w:r w:rsidRPr="00231B0D">
        <w:rPr>
          <w:rFonts w:ascii="Garamond" w:hAnsi="Garamond" w:cs="Arial"/>
          <w:sz w:val="24"/>
        </w:rPr>
        <w:t xml:space="preserve">Counselling </w:t>
      </w:r>
    </w:p>
    <w:p w14:paraId="28041522" w14:textId="77777777" w:rsidR="00751F9C" w:rsidRPr="00231B0D" w:rsidRDefault="00751F9C" w:rsidP="00986B25">
      <w:pPr>
        <w:pStyle w:val="ListParagraph"/>
        <w:numPr>
          <w:ilvl w:val="0"/>
          <w:numId w:val="22"/>
        </w:numPr>
        <w:spacing w:line="276" w:lineRule="auto"/>
        <w:ind w:left="1418"/>
        <w:contextualSpacing w:val="0"/>
        <w:rPr>
          <w:rFonts w:ascii="Garamond" w:hAnsi="Garamond" w:cs="Arial"/>
          <w:sz w:val="24"/>
        </w:rPr>
      </w:pPr>
      <w:r w:rsidRPr="00231B0D">
        <w:rPr>
          <w:rFonts w:ascii="Garamond" w:hAnsi="Garamond" w:cs="Arial"/>
          <w:sz w:val="24"/>
        </w:rPr>
        <w:t xml:space="preserve">Occupational pensions </w:t>
      </w:r>
    </w:p>
    <w:p w14:paraId="3FAB93B7" w14:textId="77777777" w:rsidR="00751F9C" w:rsidRPr="00231B0D" w:rsidRDefault="00751F9C" w:rsidP="00986B25">
      <w:pPr>
        <w:pStyle w:val="ListParagraph"/>
        <w:numPr>
          <w:ilvl w:val="0"/>
          <w:numId w:val="17"/>
        </w:numPr>
        <w:spacing w:line="276" w:lineRule="auto"/>
        <w:contextualSpacing w:val="0"/>
        <w:rPr>
          <w:rFonts w:ascii="Garamond" w:hAnsi="Garamond" w:cs="Arial"/>
          <w:color w:val="000000" w:themeColor="text1"/>
          <w:sz w:val="24"/>
        </w:rPr>
      </w:pPr>
      <w:r w:rsidRPr="00231B0D">
        <w:rPr>
          <w:rFonts w:ascii="Garamond" w:hAnsi="Garamond" w:cs="Arial"/>
          <w:sz w:val="24"/>
        </w:rPr>
        <w:t xml:space="preserve">Processing is necessary for the purposes of </w:t>
      </w:r>
      <w:r w:rsidRPr="00231B0D">
        <w:rPr>
          <w:rFonts w:ascii="Garamond" w:hAnsi="Garamond" w:cs="Arial"/>
          <w:b/>
          <w:bCs/>
          <w:sz w:val="24"/>
        </w:rPr>
        <w:t>preventive or occupational medicine</w:t>
      </w:r>
      <w:r w:rsidRPr="00231B0D">
        <w:rPr>
          <w:rFonts w:ascii="Garamond" w:hAnsi="Garamond" w:cs="Arial"/>
          <w:sz w:val="24"/>
        </w:rPr>
        <w:t xml:space="preserve">, for the assessment of the working capacity of the employee, medical diagnosis, the provision of </w:t>
      </w:r>
      <w:r w:rsidRPr="00231B0D">
        <w:rPr>
          <w:rFonts w:ascii="Garamond" w:hAnsi="Garamond" w:cs="Arial"/>
          <w:b/>
          <w:bCs/>
          <w:sz w:val="24"/>
        </w:rPr>
        <w:t>health or social care</w:t>
      </w:r>
      <w:r w:rsidRPr="00231B0D">
        <w:rPr>
          <w:rFonts w:ascii="Garamond" w:hAnsi="Garamond" w:cs="Arial"/>
          <w:sz w:val="24"/>
        </w:rPr>
        <w:t xml:space="preserve"> or treatment or the management of health or social care systems and services on the basis of Union or Member State law or pursuant to </w:t>
      </w:r>
      <w:r w:rsidRPr="00231B0D">
        <w:rPr>
          <w:rFonts w:ascii="Garamond" w:hAnsi="Garamond" w:cs="Arial"/>
          <w:color w:val="000000" w:themeColor="text1"/>
          <w:sz w:val="24"/>
        </w:rPr>
        <w:t>contract with a health professional and subject to the conditions and safeguards referred to in paragraph 3;</w:t>
      </w:r>
    </w:p>
    <w:p w14:paraId="344EAF92" w14:textId="77777777" w:rsidR="00751F9C" w:rsidRPr="00231B0D" w:rsidRDefault="00751F9C" w:rsidP="00986B25">
      <w:pPr>
        <w:pStyle w:val="ListParagraph"/>
        <w:numPr>
          <w:ilvl w:val="0"/>
          <w:numId w:val="17"/>
        </w:numPr>
        <w:spacing w:line="276" w:lineRule="auto"/>
        <w:contextualSpacing w:val="0"/>
        <w:rPr>
          <w:rFonts w:ascii="Garamond" w:hAnsi="Garamond" w:cs="Arial"/>
          <w:b/>
          <w:bCs/>
          <w:sz w:val="24"/>
        </w:rPr>
      </w:pPr>
      <w:r w:rsidRPr="00231B0D">
        <w:rPr>
          <w:rFonts w:ascii="Garamond" w:hAnsi="Garamond" w:cs="Arial"/>
          <w:color w:val="000000" w:themeColor="text1"/>
          <w:sz w:val="24"/>
        </w:rPr>
        <w:t xml:space="preserve">Processing is necessary for reasons of </w:t>
      </w:r>
      <w:r w:rsidRPr="00231B0D">
        <w:rPr>
          <w:rFonts w:ascii="Garamond" w:hAnsi="Garamond" w:cs="Arial"/>
          <w:b/>
          <w:bCs/>
          <w:color w:val="000000" w:themeColor="text1"/>
          <w:sz w:val="24"/>
        </w:rPr>
        <w:t xml:space="preserve">public </w:t>
      </w:r>
      <w:r w:rsidRPr="00231B0D">
        <w:rPr>
          <w:rFonts w:ascii="Garamond" w:hAnsi="Garamond" w:cs="Arial"/>
          <w:b/>
          <w:bCs/>
          <w:sz w:val="24"/>
        </w:rPr>
        <w:t>interest in the area of public health*;</w:t>
      </w:r>
    </w:p>
    <w:p w14:paraId="49B23095" w14:textId="77777777" w:rsidR="00751F9C" w:rsidRPr="00231B0D" w:rsidRDefault="00751F9C" w:rsidP="00986B25">
      <w:pPr>
        <w:pStyle w:val="ListParagraph"/>
        <w:numPr>
          <w:ilvl w:val="0"/>
          <w:numId w:val="17"/>
        </w:numPr>
        <w:spacing w:line="276" w:lineRule="auto"/>
        <w:contextualSpacing w:val="0"/>
        <w:rPr>
          <w:rFonts w:ascii="Garamond" w:hAnsi="Garamond" w:cs="Arial"/>
          <w:sz w:val="24"/>
        </w:rPr>
      </w:pPr>
      <w:r w:rsidRPr="00231B0D">
        <w:rPr>
          <w:rFonts w:ascii="Garamond" w:hAnsi="Garamond" w:cs="Arial"/>
          <w:sz w:val="24"/>
        </w:rPr>
        <w:t xml:space="preserve">Processing is necessary for </w:t>
      </w:r>
      <w:r w:rsidRPr="00231B0D">
        <w:rPr>
          <w:rFonts w:ascii="Garamond" w:hAnsi="Garamond" w:cs="Arial"/>
          <w:b/>
          <w:bCs/>
          <w:sz w:val="24"/>
        </w:rPr>
        <w:t>archiving purposes in the public interest, scientific or historical research purposes or statistical purposes</w:t>
      </w:r>
      <w:r w:rsidRPr="00231B0D">
        <w:rPr>
          <w:rFonts w:ascii="Garamond" w:hAnsi="Garamond" w:cs="Arial"/>
          <w:sz w:val="24"/>
        </w:rPr>
        <w:t xml:space="preserve">. </w:t>
      </w:r>
    </w:p>
    <w:p w14:paraId="53FE94FA" w14:textId="77777777" w:rsidR="00751F9C" w:rsidRPr="00231B0D" w:rsidRDefault="00751F9C" w:rsidP="00751F9C">
      <w:pPr>
        <w:ind w:left="426"/>
        <w:rPr>
          <w:rFonts w:ascii="Garamond" w:hAnsi="Garamond" w:cs="Arial"/>
          <w:sz w:val="24"/>
        </w:rPr>
      </w:pPr>
      <w:r w:rsidRPr="00231B0D">
        <w:rPr>
          <w:rFonts w:ascii="Garamond" w:hAnsi="Garamond" w:cs="Arial"/>
          <w:sz w:val="24"/>
        </w:rPr>
        <w:t>Deciding upon the correct legal basis for processing data can be difficult and more than one ground may be applicable. We consult with the Data Protection Officer where appropriate.</w:t>
      </w:r>
    </w:p>
    <w:p w14:paraId="68A61448" w14:textId="77777777" w:rsidR="00751F9C" w:rsidRPr="00231B0D" w:rsidRDefault="00751F9C" w:rsidP="00751F9C">
      <w:pPr>
        <w:spacing w:after="0"/>
        <w:ind w:left="425" w:hanging="283"/>
        <w:rPr>
          <w:rFonts w:ascii="Garamond" w:hAnsi="Garamond" w:cs="Arial"/>
          <w:sz w:val="24"/>
        </w:rPr>
      </w:pPr>
      <w:r w:rsidRPr="00231B0D">
        <w:rPr>
          <w:rFonts w:ascii="Garamond" w:hAnsi="Garamond" w:cs="Arial"/>
          <w:sz w:val="24"/>
        </w:rPr>
        <w:t>*</w:t>
      </w:r>
      <w:r w:rsidRPr="00231B0D">
        <w:rPr>
          <w:rFonts w:ascii="Garamond" w:hAnsi="Garamond" w:cs="Arial"/>
          <w:sz w:val="24"/>
        </w:rPr>
        <w:tab/>
        <w:t>We must also comply with Schedule 1 of the Data Protection Act (as well as Articles 6 and Article 9), when we are processing data where the conditions relate to employment, health and research or substantial public interest.</w:t>
      </w:r>
    </w:p>
    <w:p w14:paraId="466509B7" w14:textId="77777777" w:rsidR="00751F9C" w:rsidRPr="00231B0D" w:rsidRDefault="00751F9C" w:rsidP="00751F9C">
      <w:pPr>
        <w:spacing w:after="0"/>
        <w:ind w:left="425"/>
        <w:rPr>
          <w:rFonts w:ascii="Garamond" w:hAnsi="Garamond" w:cs="Arial"/>
          <w:sz w:val="24"/>
        </w:rPr>
      </w:pPr>
    </w:p>
    <w:p w14:paraId="2D32791D"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37" w:name="_Toc143776820"/>
      <w:bookmarkStart w:id="38" w:name="_Toc143779386"/>
      <w:bookmarkStart w:id="39" w:name="_Toc205539395"/>
      <w:r w:rsidRPr="00231B0D">
        <w:rPr>
          <w:rFonts w:ascii="Garamond" w:hAnsi="Garamond" w:cs="Arial"/>
          <w:color w:val="auto"/>
          <w:szCs w:val="24"/>
        </w:rPr>
        <w:t>Legal basis for processing criminal offence data</w:t>
      </w:r>
      <w:bookmarkEnd w:id="37"/>
      <w:bookmarkEnd w:id="38"/>
      <w:bookmarkEnd w:id="39"/>
    </w:p>
    <w:p w14:paraId="045D19E4" w14:textId="77777777" w:rsidR="00751F9C" w:rsidRPr="00231B0D" w:rsidRDefault="00751F9C" w:rsidP="00751F9C">
      <w:pPr>
        <w:ind w:left="426"/>
        <w:rPr>
          <w:rFonts w:ascii="Garamond" w:hAnsi="Garamond" w:cs="Arial"/>
          <w:sz w:val="24"/>
        </w:rPr>
      </w:pPr>
      <w:r w:rsidRPr="00231B0D">
        <w:rPr>
          <w:rFonts w:ascii="Garamond" w:hAnsi="Garamond" w:cs="Arial"/>
          <w:sz w:val="24"/>
        </w:rPr>
        <w:t xml:space="preserve">Criminal offence data includes information about criminal allegations, criminal offences, criminal proceedings and criminal convictions. </w:t>
      </w:r>
    </w:p>
    <w:p w14:paraId="02B6F6D4" w14:textId="77777777" w:rsidR="00751F9C" w:rsidRPr="00231B0D" w:rsidRDefault="00751F9C" w:rsidP="00751F9C">
      <w:pPr>
        <w:ind w:left="426"/>
        <w:rPr>
          <w:rFonts w:ascii="Garamond" w:hAnsi="Garamond" w:cs="Arial"/>
          <w:sz w:val="24"/>
        </w:rPr>
      </w:pPr>
      <w:r w:rsidRPr="00231B0D">
        <w:rPr>
          <w:rFonts w:ascii="Garamond" w:hAnsi="Garamond" w:cs="Arial"/>
          <w:sz w:val="24"/>
        </w:rPr>
        <w:t>We do not maintain a register of criminal convictions.</w:t>
      </w:r>
    </w:p>
    <w:p w14:paraId="4027E2EE" w14:textId="77777777" w:rsidR="00751F9C" w:rsidRPr="00231B0D" w:rsidRDefault="00751F9C" w:rsidP="00751F9C">
      <w:pPr>
        <w:ind w:left="426"/>
        <w:rPr>
          <w:rFonts w:ascii="Garamond" w:hAnsi="Garamond" w:cs="Arial"/>
          <w:sz w:val="24"/>
        </w:rPr>
      </w:pPr>
      <w:r w:rsidRPr="00231B0D">
        <w:rPr>
          <w:rFonts w:ascii="Garamond" w:hAnsi="Garamond" w:cs="Arial"/>
          <w:sz w:val="24"/>
        </w:rPr>
        <w:t>When processing this type of data, we are most likely to rely on one of the following bases:</w:t>
      </w:r>
    </w:p>
    <w:p w14:paraId="55399BFB"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The processing is necessary for the purposes of performing or exercising obligations or rights which are imposed or conferred by law on the controller or the individual in connection with employment, social security or social protection;</w:t>
      </w:r>
    </w:p>
    <w:p w14:paraId="1E21BCA9"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The processing is necessary for the purposes of protecting the physical, mental or emotional well-being of an individual;</w:t>
      </w:r>
    </w:p>
    <w:p w14:paraId="0F4F5605"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The processing is necessary for statutory purposes; or</w:t>
      </w:r>
    </w:p>
    <w:p w14:paraId="71A3C140" w14:textId="77777777" w:rsidR="00751F9C" w:rsidRPr="00231B0D" w:rsidRDefault="00751F9C" w:rsidP="00986B25">
      <w:pPr>
        <w:pStyle w:val="ListParagraph"/>
        <w:numPr>
          <w:ilvl w:val="0"/>
          <w:numId w:val="18"/>
        </w:numPr>
        <w:spacing w:after="0" w:line="276" w:lineRule="auto"/>
        <w:ind w:left="714" w:hanging="357"/>
        <w:contextualSpacing w:val="0"/>
        <w:rPr>
          <w:rFonts w:ascii="Garamond" w:hAnsi="Garamond" w:cs="Arial"/>
          <w:sz w:val="24"/>
        </w:rPr>
      </w:pPr>
      <w:r w:rsidRPr="00231B0D">
        <w:rPr>
          <w:rFonts w:ascii="Garamond" w:hAnsi="Garamond" w:cs="Arial"/>
          <w:sz w:val="24"/>
        </w:rPr>
        <w:lastRenderedPageBreak/>
        <w:t>Consent – where freely given.  We acknowledge because of the potential for the imbalance of power that it may be difficult for consent to be deemed valid and will only rely on this where no other grounds apply.</w:t>
      </w:r>
    </w:p>
    <w:p w14:paraId="3239A05F"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0" w:name="_Toc205539396"/>
      <w:r w:rsidRPr="00231B0D">
        <w:rPr>
          <w:rFonts w:ascii="Garamond" w:hAnsi="Garamond" w:cs="Arial"/>
          <w:color w:val="auto"/>
          <w:szCs w:val="24"/>
        </w:rPr>
        <w:t>Third Parties with Access to Personal Data</w:t>
      </w:r>
      <w:bookmarkEnd w:id="40"/>
    </w:p>
    <w:p w14:paraId="67CA3A8B" w14:textId="1CAEDEE8" w:rsidR="00751F9C" w:rsidRPr="00231B0D" w:rsidRDefault="00751F9C" w:rsidP="00751F9C">
      <w:pPr>
        <w:ind w:hanging="11"/>
        <w:rPr>
          <w:rFonts w:ascii="Garamond" w:hAnsi="Garamond" w:cs="Arial"/>
          <w:sz w:val="24"/>
        </w:rPr>
      </w:pPr>
      <w:r w:rsidRPr="00231B0D">
        <w:rPr>
          <w:rFonts w:ascii="Garamond" w:hAnsi="Garamond" w:cs="Arial"/>
          <w:sz w:val="24"/>
        </w:rPr>
        <w:t xml:space="preserve">Please refer to our privacy notices for details of who, aside from </w:t>
      </w:r>
      <w:r w:rsidR="00BA11C1" w:rsidRPr="00231B0D">
        <w:rPr>
          <w:rFonts w:ascii="Garamond" w:hAnsi="Garamond" w:cs="Arial"/>
          <w:sz w:val="24"/>
        </w:rPr>
        <w:t>the school</w:t>
      </w:r>
      <w:r w:rsidRPr="00231B0D">
        <w:rPr>
          <w:rFonts w:ascii="Garamond" w:hAnsi="Garamond" w:cs="Arial"/>
          <w:sz w:val="24"/>
        </w:rPr>
        <w:t>, has access to the personal data processed.</w:t>
      </w:r>
    </w:p>
    <w:p w14:paraId="5434E520"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41" w:name="_Toc205539397"/>
      <w:r w:rsidRPr="00231B0D">
        <w:rPr>
          <w:rFonts w:ascii="Garamond" w:hAnsi="Garamond" w:cs="Arial"/>
          <w:color w:val="auto"/>
          <w:szCs w:val="24"/>
        </w:rPr>
        <w:t>Data Sharing</w:t>
      </w:r>
      <w:bookmarkEnd w:id="41"/>
    </w:p>
    <w:p w14:paraId="0C46D56B" w14:textId="615F6920" w:rsidR="00751F9C" w:rsidRPr="00231B0D" w:rsidRDefault="00BA11C1" w:rsidP="00751F9C">
      <w:pPr>
        <w:pStyle w:val="ListParagraph"/>
        <w:ind w:left="284"/>
        <w:rPr>
          <w:rFonts w:ascii="Garamond" w:hAnsi="Garamond" w:cs="Arial"/>
          <w:sz w:val="24"/>
        </w:rPr>
      </w:pPr>
      <w:r w:rsidRPr="00231B0D">
        <w:rPr>
          <w:rFonts w:ascii="Garamond" w:hAnsi="Garamond" w:cs="Arial"/>
          <w:sz w:val="24"/>
        </w:rPr>
        <w:t xml:space="preserve">St John’s Catholic Primary School </w:t>
      </w:r>
      <w:r w:rsidR="00751F9C" w:rsidRPr="00231B0D">
        <w:rPr>
          <w:rFonts w:ascii="Garamond" w:hAnsi="Garamond" w:cs="Arial"/>
          <w:sz w:val="24"/>
        </w:rPr>
        <w:t xml:space="preserve">will only share personal data under limited circumstances, when there is a lawful basis to do so and </w:t>
      </w:r>
      <w:proofErr w:type="gramStart"/>
      <w:r w:rsidR="00751F9C" w:rsidRPr="00231B0D">
        <w:rPr>
          <w:rFonts w:ascii="Garamond" w:hAnsi="Garamond" w:cs="Arial"/>
          <w:sz w:val="24"/>
        </w:rPr>
        <w:t>where</w:t>
      </w:r>
      <w:proofErr w:type="gramEnd"/>
      <w:r w:rsidR="00751F9C" w:rsidRPr="00231B0D">
        <w:rPr>
          <w:rFonts w:ascii="Garamond" w:hAnsi="Garamond" w:cs="Arial"/>
          <w:sz w:val="24"/>
        </w:rPr>
        <w:t xml:space="preserve"> identified in the Privacy Notice(s).  The following principles apply:</w:t>
      </w:r>
    </w:p>
    <w:p w14:paraId="147626B7" w14:textId="77777777" w:rsidR="00751F9C" w:rsidRPr="00231B0D" w:rsidRDefault="00751F9C" w:rsidP="00751F9C">
      <w:pPr>
        <w:pStyle w:val="ListParagraph"/>
        <w:ind w:left="284"/>
        <w:rPr>
          <w:rFonts w:ascii="Garamond" w:hAnsi="Garamond" w:cs="Arial"/>
          <w:sz w:val="24"/>
        </w:rPr>
      </w:pPr>
      <w:r w:rsidRPr="00231B0D">
        <w:rPr>
          <w:rFonts w:ascii="Garamond" w:hAnsi="Garamond" w:cs="Arial"/>
          <w:sz w:val="24"/>
        </w:rPr>
        <w:t xml:space="preserve"> </w:t>
      </w:r>
    </w:p>
    <w:p w14:paraId="13B800D7"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We will share data if there is an issue with an individual or parent/carer that puts the safety of staff or others at risk;</w:t>
      </w:r>
    </w:p>
    <w:p w14:paraId="15050117"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We will share data where there is a need to liaise with other agencies.  We will seek consent as necessary and appropriate before doing so.  However, where child protection and safeguarding concerns apply, we will apply the “</w:t>
      </w:r>
      <w:hyperlink r:id="rId12" w:history="1">
        <w:r w:rsidRPr="00231B0D">
          <w:rPr>
            <w:rStyle w:val="Hyperlink"/>
            <w:rFonts w:ascii="Garamond" w:hAnsi="Garamond" w:cs="Arial"/>
            <w:sz w:val="24"/>
          </w:rPr>
          <w:t>Seven golden rules of information sharing</w:t>
        </w:r>
      </w:hyperlink>
      <w:r w:rsidRPr="00231B0D">
        <w:rPr>
          <w:rFonts w:ascii="Garamond" w:hAnsi="Garamond" w:cs="Arial"/>
          <w:sz w:val="24"/>
        </w:rPr>
        <w:t>.”  In limited circumstances, data may be shared with external agencies without the knowledge or consent of the parent or child in line with the DPA 2018, which includes ‘safeguarding of children and individuals at risk’ as a condition that allows practitioners to share information without consent;</w:t>
      </w:r>
    </w:p>
    <w:p w14:paraId="7C077FAE" w14:textId="77777777" w:rsidR="00751F9C" w:rsidRPr="00231B0D" w:rsidRDefault="00751F9C" w:rsidP="00751F9C">
      <w:pPr>
        <w:pStyle w:val="ListParagraph"/>
        <w:ind w:left="284"/>
        <w:contextualSpacing w:val="0"/>
        <w:rPr>
          <w:rFonts w:ascii="Garamond" w:hAnsi="Garamond" w:cs="Arial"/>
          <w:sz w:val="24"/>
        </w:rPr>
      </w:pPr>
      <w:r w:rsidRPr="00231B0D">
        <w:rPr>
          <w:rFonts w:ascii="Garamond" w:hAnsi="Garamond" w:cs="Arial"/>
          <w:sz w:val="24"/>
        </w:rPr>
        <w:t>We may also disclose personal data to law enforcement and government bodies where there is a lawful requirement / basis for us to do so, including:</w:t>
      </w:r>
    </w:p>
    <w:p w14:paraId="46BA3C7B"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For the prevention or detection of crime and/or fraud;</w:t>
      </w:r>
    </w:p>
    <w:p w14:paraId="71AF27B4"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For the apprehension or prosecution of offenders;</w:t>
      </w:r>
    </w:p>
    <w:p w14:paraId="6793093E"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For the assessment or collection of tax owed to HMRC;</w:t>
      </w:r>
    </w:p>
    <w:p w14:paraId="0ED67C3F"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In connection with legal proceedings;</w:t>
      </w:r>
    </w:p>
    <w:p w14:paraId="556945DE"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For research and statistical purposes, as long as personal data is sufficiently anonymised, or consent has been provided or it is otherwise fair and lawful to do so.</w:t>
      </w:r>
    </w:p>
    <w:p w14:paraId="42AA2C57" w14:textId="77777777" w:rsidR="00751F9C" w:rsidRPr="00231B0D" w:rsidRDefault="00751F9C" w:rsidP="00751F9C">
      <w:pPr>
        <w:pStyle w:val="ListParagraph"/>
        <w:ind w:left="284"/>
        <w:contextualSpacing w:val="0"/>
        <w:rPr>
          <w:rFonts w:ascii="Garamond" w:hAnsi="Garamond" w:cs="Arial"/>
          <w:sz w:val="24"/>
        </w:rPr>
      </w:pPr>
      <w:r w:rsidRPr="00231B0D">
        <w:rPr>
          <w:rFonts w:ascii="Garamond" w:hAnsi="Garamond" w:cs="Arial"/>
          <w:sz w:val="24"/>
        </w:rPr>
        <w:t>We may also share personal data with emergency services and local authorities to help them to respond to an emergency situation.</w:t>
      </w:r>
    </w:p>
    <w:p w14:paraId="1573E584" w14:textId="77777777" w:rsidR="00751F9C" w:rsidRPr="00231B0D" w:rsidRDefault="00751F9C" w:rsidP="00751F9C">
      <w:pPr>
        <w:pStyle w:val="ListParagraph"/>
        <w:spacing w:before="120" w:after="0"/>
        <w:contextualSpacing w:val="0"/>
        <w:rPr>
          <w:rFonts w:ascii="Garamond" w:hAnsi="Garamond" w:cs="Arial"/>
          <w:sz w:val="24"/>
        </w:rPr>
      </w:pPr>
    </w:p>
    <w:p w14:paraId="1A38BF9D" w14:textId="77777777" w:rsidR="00751F9C" w:rsidRPr="00231B0D" w:rsidRDefault="00751F9C" w:rsidP="00986B25">
      <w:pPr>
        <w:pStyle w:val="Heading2"/>
        <w:numPr>
          <w:ilvl w:val="1"/>
          <w:numId w:val="19"/>
        </w:numPr>
        <w:spacing w:before="0" w:line="276" w:lineRule="auto"/>
        <w:ind w:left="709" w:hanging="431"/>
        <w:rPr>
          <w:rFonts w:ascii="Garamond" w:hAnsi="Garamond" w:cs="Arial"/>
          <w:color w:val="auto"/>
          <w:szCs w:val="24"/>
        </w:rPr>
      </w:pPr>
      <w:bookmarkStart w:id="42" w:name="_Toc205539398"/>
      <w:r w:rsidRPr="00231B0D">
        <w:rPr>
          <w:rFonts w:ascii="Garamond" w:hAnsi="Garamond" w:cs="Arial"/>
          <w:color w:val="auto"/>
          <w:szCs w:val="24"/>
        </w:rPr>
        <w:t>Third-Party Processors</w:t>
      </w:r>
      <w:bookmarkEnd w:id="42"/>
    </w:p>
    <w:p w14:paraId="0E1BA887" w14:textId="5FD4C012" w:rsidR="00751F9C" w:rsidRPr="00231B0D" w:rsidRDefault="00BA11C1" w:rsidP="00751F9C">
      <w:pPr>
        <w:pStyle w:val="ListParagraph"/>
        <w:spacing w:before="120" w:after="0"/>
        <w:ind w:left="284"/>
        <w:contextualSpacing w:val="0"/>
        <w:rPr>
          <w:rFonts w:ascii="Garamond" w:hAnsi="Garamond" w:cs="Arial"/>
          <w:sz w:val="24"/>
        </w:rPr>
      </w:pPr>
      <w:r w:rsidRPr="00231B0D">
        <w:rPr>
          <w:rFonts w:ascii="Garamond" w:hAnsi="Garamond" w:cs="Arial"/>
          <w:sz w:val="24"/>
        </w:rPr>
        <w:t xml:space="preserve">The </w:t>
      </w:r>
      <w:r w:rsidR="00602250" w:rsidRPr="00231B0D">
        <w:rPr>
          <w:rFonts w:ascii="Garamond" w:hAnsi="Garamond" w:cs="Arial"/>
          <w:sz w:val="24"/>
        </w:rPr>
        <w:t>school’s</w:t>
      </w:r>
      <w:r w:rsidR="00751F9C" w:rsidRPr="00231B0D">
        <w:rPr>
          <w:rFonts w:ascii="Garamond" w:hAnsi="Garamond" w:cs="Arial"/>
          <w:sz w:val="24"/>
        </w:rPr>
        <w:t xml:space="preserve"> suppliers and contractors, including its Data Protection Officer and IT provider, may need access to data to provide services.  When third parties are processing personal data on behalf of us, we will:</w:t>
      </w:r>
    </w:p>
    <w:p w14:paraId="561D0940"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Only appoint suppliers or contractors who can provide sufficient guarantees that they comply with data protection law;</w:t>
      </w:r>
    </w:p>
    <w:p w14:paraId="32F8BDA8" w14:textId="79D1E0F1"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t xml:space="preserve">Establish a data processing contract with the supplier or contractor, either in the contract or as a standalone agreement, to ensure the fair and lawful processing of any personal data </w:t>
      </w:r>
      <w:r w:rsidR="00602250" w:rsidRPr="00231B0D">
        <w:rPr>
          <w:rFonts w:ascii="Garamond" w:hAnsi="Garamond" w:cs="Arial"/>
          <w:sz w:val="24"/>
        </w:rPr>
        <w:t>disclosed</w:t>
      </w:r>
      <w:r w:rsidRPr="00231B0D">
        <w:rPr>
          <w:rFonts w:ascii="Garamond" w:hAnsi="Garamond" w:cs="Arial"/>
          <w:sz w:val="24"/>
        </w:rPr>
        <w:t>;</w:t>
      </w:r>
    </w:p>
    <w:p w14:paraId="0B90B4F8" w14:textId="77777777" w:rsidR="00751F9C" w:rsidRPr="00231B0D" w:rsidRDefault="00751F9C" w:rsidP="00986B25">
      <w:pPr>
        <w:pStyle w:val="ListParagraph"/>
        <w:numPr>
          <w:ilvl w:val="0"/>
          <w:numId w:val="18"/>
        </w:numPr>
        <w:spacing w:line="276" w:lineRule="auto"/>
        <w:ind w:left="714" w:hanging="357"/>
        <w:contextualSpacing w:val="0"/>
        <w:rPr>
          <w:rFonts w:ascii="Garamond" w:hAnsi="Garamond" w:cs="Arial"/>
          <w:sz w:val="24"/>
        </w:rPr>
      </w:pPr>
      <w:r w:rsidRPr="00231B0D">
        <w:rPr>
          <w:rFonts w:ascii="Garamond" w:hAnsi="Garamond" w:cs="Arial"/>
          <w:sz w:val="24"/>
        </w:rPr>
        <w:lastRenderedPageBreak/>
        <w:t>Only provide access to data that the supplier or contractor needs to carry out their service, and information necessary to keep them safe while working.</w:t>
      </w:r>
    </w:p>
    <w:p w14:paraId="497B46E4"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3" w:name="_Toc205539399"/>
      <w:r w:rsidRPr="00231B0D">
        <w:rPr>
          <w:rFonts w:ascii="Garamond" w:hAnsi="Garamond" w:cs="Arial"/>
          <w:color w:val="auto"/>
          <w:szCs w:val="24"/>
        </w:rPr>
        <w:t>Data Protection by Design and Default</w:t>
      </w:r>
      <w:bookmarkEnd w:id="43"/>
    </w:p>
    <w:p w14:paraId="195B6688" w14:textId="75019BA9" w:rsidR="00751F9C" w:rsidRPr="00231B0D" w:rsidRDefault="00BA11C1" w:rsidP="00751F9C">
      <w:pPr>
        <w:rPr>
          <w:rFonts w:ascii="Garamond" w:hAnsi="Garamond" w:cs="Arial"/>
          <w:sz w:val="24"/>
        </w:rPr>
      </w:pPr>
      <w:r w:rsidRPr="00231B0D">
        <w:rPr>
          <w:rFonts w:ascii="Garamond" w:hAnsi="Garamond" w:cs="Arial"/>
          <w:sz w:val="24"/>
        </w:rPr>
        <w:t>St John’s Catholic Primary School</w:t>
      </w:r>
      <w:r w:rsidR="00751F9C" w:rsidRPr="00231B0D">
        <w:rPr>
          <w:rFonts w:ascii="Garamond" w:hAnsi="Garamond" w:cs="Arial"/>
          <w:sz w:val="24"/>
        </w:rPr>
        <w:t xml:space="preserve"> has a legal obligation to integrate appropriate technical and organisational measures into all of its processing activities, and to consider this aspect before embarking on any new type of processing activity.</w:t>
      </w:r>
    </w:p>
    <w:p w14:paraId="627930BE" w14:textId="77777777" w:rsidR="00751F9C" w:rsidRPr="00231B0D" w:rsidRDefault="00751F9C" w:rsidP="00751F9C">
      <w:pPr>
        <w:rPr>
          <w:rFonts w:ascii="Garamond" w:hAnsi="Garamond" w:cs="Arial"/>
          <w:sz w:val="24"/>
        </w:rPr>
      </w:pPr>
      <w:r w:rsidRPr="00231B0D">
        <w:rPr>
          <w:rFonts w:ascii="Garamond" w:hAnsi="Garamond" w:cs="Arial"/>
          <w:sz w:val="24"/>
        </w:rPr>
        <w:t>It is a statutory requirement that any activity involving a high risk to the data protection rights of the individual when processing personal data be assessed by a data protection impact assessment.  Prior to the commencement of any such activity, One West must be consulted and an initial screening be conducted assessing risk.</w:t>
      </w:r>
    </w:p>
    <w:p w14:paraId="37325018"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4" w:name="_Toc205539400"/>
      <w:r w:rsidRPr="00231B0D">
        <w:rPr>
          <w:rFonts w:ascii="Garamond" w:hAnsi="Garamond" w:cs="Arial"/>
          <w:color w:val="auto"/>
          <w:szCs w:val="24"/>
        </w:rPr>
        <w:t>Personal data breaches or near misses</w:t>
      </w:r>
      <w:bookmarkEnd w:id="44"/>
    </w:p>
    <w:p w14:paraId="20376F87" w14:textId="77777777" w:rsidR="00751F9C" w:rsidRPr="00231B0D" w:rsidRDefault="00751F9C" w:rsidP="00751F9C">
      <w:pPr>
        <w:rPr>
          <w:rFonts w:ascii="Garamond" w:hAnsi="Garamond" w:cs="Arial"/>
          <w:sz w:val="24"/>
        </w:rPr>
      </w:pPr>
      <w:r w:rsidRPr="00231B0D">
        <w:rPr>
          <w:rFonts w:ascii="Garamond" w:hAnsi="Garamond" w:cs="Arial"/>
          <w:sz w:val="24"/>
        </w:rPr>
        <w:t xml:space="preserve">A personal data breach is defined as </w:t>
      </w:r>
      <w:r w:rsidRPr="00231B0D">
        <w:rPr>
          <w:rFonts w:ascii="Garamond" w:hAnsi="Garamond" w:cs="Arial"/>
          <w:i/>
          <w:sz w:val="24"/>
        </w:rPr>
        <w:t>“a breach of security leading to the accidental or unlawful destruction, loss, alteration, unauthorised disclosure of, or access to, personal data transmitted, stored or otherwise processed in connection with the provision of a public electronic communications service.”</w:t>
      </w:r>
      <w:r w:rsidRPr="00231B0D">
        <w:rPr>
          <w:rFonts w:ascii="Garamond" w:hAnsi="Garamond" w:cs="Arial"/>
          <w:sz w:val="24"/>
        </w:rPr>
        <w:t xml:space="preserve">  It may be deliberate or accidental.</w:t>
      </w:r>
    </w:p>
    <w:p w14:paraId="09BE5A79" w14:textId="77777777" w:rsidR="00751F9C" w:rsidRPr="00231B0D" w:rsidRDefault="00751F9C" w:rsidP="00751F9C">
      <w:pPr>
        <w:rPr>
          <w:rFonts w:ascii="Garamond" w:hAnsi="Garamond" w:cs="Arial"/>
          <w:sz w:val="24"/>
        </w:rPr>
      </w:pPr>
      <w:r w:rsidRPr="00231B0D">
        <w:rPr>
          <w:rFonts w:ascii="Garamond" w:hAnsi="Garamond" w:cs="Arial"/>
          <w:sz w:val="24"/>
        </w:rPr>
        <w:t xml:space="preserve">Wherever it is believed that a security incident has occurred, or a “near-miss” has occurred, the staff member must inform the Data Protection Lead and DPO </w:t>
      </w:r>
      <w:r w:rsidRPr="00231B0D">
        <w:rPr>
          <w:rFonts w:ascii="Garamond" w:hAnsi="Garamond" w:cs="Arial"/>
          <w:b/>
          <w:sz w:val="24"/>
        </w:rPr>
        <w:t>immediately</w:t>
      </w:r>
      <w:r w:rsidRPr="00231B0D">
        <w:rPr>
          <w:rFonts w:ascii="Garamond" w:hAnsi="Garamond" w:cs="Arial"/>
          <w:sz w:val="24"/>
        </w:rPr>
        <w:t xml:space="preserve"> in order that an assessment may be made as to whether the ICO should be informed within 72 hours as is legally required, and / or those data subjects affected by the breach.  The learning culture within the organisation seeks the avoidance of a blame culture and is key to allowing individuals the confidence to report genuine mistakes.</w:t>
      </w:r>
    </w:p>
    <w:p w14:paraId="66A191EC" w14:textId="71705B2E" w:rsidR="00751F9C" w:rsidRPr="00231B0D" w:rsidRDefault="00751F9C" w:rsidP="00751F9C">
      <w:pPr>
        <w:spacing w:after="0"/>
        <w:rPr>
          <w:rFonts w:ascii="Garamond" w:hAnsi="Garamond" w:cs="Arial"/>
          <w:sz w:val="24"/>
        </w:rPr>
      </w:pPr>
      <w:r w:rsidRPr="00231B0D">
        <w:rPr>
          <w:rFonts w:ascii="Garamond" w:hAnsi="Garamond" w:cs="Arial"/>
          <w:sz w:val="24"/>
        </w:rPr>
        <w:t>Further details on security incidents and data breaches can be found in the Data Breach Polic</w:t>
      </w:r>
      <w:r w:rsidR="006565D1" w:rsidRPr="00231B0D">
        <w:rPr>
          <w:rFonts w:ascii="Garamond" w:hAnsi="Garamond" w:cs="Arial"/>
          <w:sz w:val="24"/>
        </w:rPr>
        <w:t>y.</w:t>
      </w:r>
    </w:p>
    <w:p w14:paraId="290E1BBF"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5" w:name="_Toc205539401"/>
      <w:r w:rsidRPr="00231B0D">
        <w:rPr>
          <w:rFonts w:ascii="Garamond" w:hAnsi="Garamond" w:cs="Arial"/>
          <w:color w:val="auto"/>
          <w:szCs w:val="24"/>
        </w:rPr>
        <w:t>Destruction of records</w:t>
      </w:r>
      <w:bookmarkEnd w:id="45"/>
    </w:p>
    <w:p w14:paraId="1D4B44EE" w14:textId="77777777" w:rsidR="00751F9C" w:rsidRPr="00231B0D" w:rsidRDefault="00751F9C" w:rsidP="00751F9C">
      <w:pPr>
        <w:rPr>
          <w:rFonts w:ascii="Garamond" w:hAnsi="Garamond" w:cs="Arial"/>
          <w:sz w:val="24"/>
        </w:rPr>
      </w:pPr>
      <w:r w:rsidRPr="00231B0D">
        <w:rPr>
          <w:rFonts w:ascii="Garamond" w:hAnsi="Garamond" w:cs="Arial"/>
          <w:sz w:val="24"/>
        </w:rPr>
        <w:t>We adhere to our retention policy and will permanently securely destroy both paper and electronic records securely in accordance with these timeframes.</w:t>
      </w:r>
    </w:p>
    <w:p w14:paraId="6BA0306E" w14:textId="77777777" w:rsidR="00751F9C" w:rsidRPr="00231B0D" w:rsidRDefault="00751F9C" w:rsidP="00751F9C">
      <w:pPr>
        <w:rPr>
          <w:rFonts w:ascii="Garamond" w:hAnsi="Garamond" w:cs="Arial"/>
          <w:sz w:val="24"/>
        </w:rPr>
      </w:pPr>
      <w:r w:rsidRPr="00231B0D">
        <w:rPr>
          <w:rFonts w:ascii="Garamond" w:hAnsi="Garamond" w:cs="Arial"/>
          <w:sz w:val="24"/>
        </w:rPr>
        <w:t>We will ensure that any third party who is employed to perform this function has the necessary accreditations and safeguards.</w:t>
      </w:r>
    </w:p>
    <w:p w14:paraId="2DBA2062" w14:textId="77777777" w:rsidR="00986B25" w:rsidRPr="00231B0D" w:rsidRDefault="00751F9C" w:rsidP="006565D1">
      <w:pPr>
        <w:spacing w:after="0"/>
        <w:rPr>
          <w:rFonts w:ascii="Garamond" w:hAnsi="Garamond" w:cs="Arial"/>
          <w:sz w:val="24"/>
        </w:rPr>
      </w:pPr>
      <w:r w:rsidRPr="00231B0D">
        <w:rPr>
          <w:rFonts w:ascii="Garamond" w:hAnsi="Garamond" w:cs="Arial"/>
          <w:sz w:val="24"/>
        </w:rPr>
        <w:t>Where we delete electronic records and our intention is to put them beyond use, even though it may be technically possible to retrieve them, we will follow the Information Commissioner’s guidance on deleting data and this information will not be made available on receipt of a subject access request.</w:t>
      </w:r>
    </w:p>
    <w:p w14:paraId="37E1EC22" w14:textId="77777777" w:rsidR="00986B25" w:rsidRPr="00231B0D" w:rsidRDefault="00986B25" w:rsidP="006565D1">
      <w:pPr>
        <w:spacing w:after="0"/>
        <w:rPr>
          <w:rFonts w:ascii="Garamond" w:hAnsi="Garamond" w:cs="Arial"/>
          <w:sz w:val="24"/>
        </w:rPr>
      </w:pPr>
    </w:p>
    <w:p w14:paraId="457777C2" w14:textId="4A30AB9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6" w:name="_Toc205539402"/>
      <w:r w:rsidRPr="00231B0D">
        <w:rPr>
          <w:rFonts w:ascii="Garamond" w:hAnsi="Garamond" w:cs="Arial"/>
          <w:color w:val="auto"/>
          <w:szCs w:val="24"/>
        </w:rPr>
        <w:t>Training</w:t>
      </w:r>
      <w:bookmarkEnd w:id="46"/>
    </w:p>
    <w:p w14:paraId="133A3495" w14:textId="61AFB1F3" w:rsidR="00751F9C" w:rsidRPr="00231B0D" w:rsidRDefault="00751F9C" w:rsidP="00751F9C">
      <w:pPr>
        <w:rPr>
          <w:rFonts w:ascii="Garamond" w:hAnsi="Garamond" w:cs="Arial"/>
          <w:sz w:val="24"/>
        </w:rPr>
      </w:pPr>
      <w:r w:rsidRPr="00231B0D">
        <w:rPr>
          <w:rFonts w:ascii="Garamond" w:hAnsi="Garamond" w:cs="Arial"/>
          <w:sz w:val="24"/>
        </w:rPr>
        <w:t>To meet its obligations under data protection legislation, we will ensure that all staff, and governors receive an appropriate level of data protection training as part of their induction.  Permanent members of staff will receive data protection training at least every</w:t>
      </w:r>
      <w:r w:rsidR="006565D1" w:rsidRPr="00231B0D">
        <w:rPr>
          <w:rFonts w:ascii="Garamond" w:hAnsi="Garamond" w:cs="Arial"/>
          <w:sz w:val="24"/>
        </w:rPr>
        <w:t xml:space="preserve"> 2</w:t>
      </w:r>
      <w:r w:rsidRPr="00231B0D">
        <w:rPr>
          <w:rFonts w:ascii="Garamond" w:hAnsi="Garamond" w:cs="Arial"/>
          <w:sz w:val="24"/>
        </w:rPr>
        <w:t xml:space="preserve"> years. Those who have a need for additional training will be provided with it, for example relating to use of systems or CCTV.</w:t>
      </w:r>
    </w:p>
    <w:p w14:paraId="3AFFE935" w14:textId="77777777" w:rsidR="00751F9C" w:rsidRPr="00231B0D" w:rsidRDefault="00751F9C" w:rsidP="00751F9C">
      <w:pPr>
        <w:spacing w:after="0"/>
        <w:rPr>
          <w:rFonts w:ascii="Garamond" w:hAnsi="Garamond" w:cs="Arial"/>
          <w:sz w:val="24"/>
        </w:rPr>
      </w:pPr>
      <w:r w:rsidRPr="00231B0D">
        <w:rPr>
          <w:rFonts w:ascii="Garamond" w:hAnsi="Garamond" w:cs="Arial"/>
          <w:sz w:val="24"/>
        </w:rPr>
        <w:t>Data protection also forms part of continuing professional development.  Staff members undertake regular informal discussions on data protection, to ensure key updates are provided where changes to legislation, guidance or our processes make it necessary.  This will include lessons learned from data breaches and near misses, preventative measures to avoid them, and other best practice as advised.</w:t>
      </w:r>
    </w:p>
    <w:p w14:paraId="06A26F1F"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7" w:name="_Toc205539403"/>
      <w:r w:rsidRPr="00231B0D">
        <w:rPr>
          <w:rFonts w:ascii="Garamond" w:hAnsi="Garamond" w:cs="Arial"/>
          <w:color w:val="auto"/>
          <w:szCs w:val="24"/>
        </w:rPr>
        <w:lastRenderedPageBreak/>
        <w:t>Monitoring Arrangements</w:t>
      </w:r>
      <w:bookmarkEnd w:id="47"/>
    </w:p>
    <w:p w14:paraId="208DBC13" w14:textId="75467935" w:rsidR="00751F9C" w:rsidRPr="00231B0D" w:rsidRDefault="00751F9C" w:rsidP="00751F9C">
      <w:pPr>
        <w:rPr>
          <w:rFonts w:ascii="Garamond" w:hAnsi="Garamond" w:cs="Arial"/>
          <w:sz w:val="24"/>
        </w:rPr>
      </w:pPr>
      <w:r w:rsidRPr="00231B0D">
        <w:rPr>
          <w:rFonts w:ascii="Garamond" w:hAnsi="Garamond" w:cs="Arial"/>
          <w:sz w:val="24"/>
        </w:rPr>
        <w:t>Whilst the DPO is responsible for advising on the implementation of this policy and monitoring</w:t>
      </w:r>
      <w:r w:rsidR="006565D1" w:rsidRPr="00231B0D">
        <w:rPr>
          <w:rFonts w:ascii="Garamond" w:hAnsi="Garamond" w:cs="Arial"/>
          <w:sz w:val="24"/>
        </w:rPr>
        <w:t xml:space="preserve"> the </w:t>
      </w:r>
      <w:proofErr w:type="gramStart"/>
      <w:r w:rsidR="006565D1" w:rsidRPr="00231B0D">
        <w:rPr>
          <w:rFonts w:ascii="Garamond" w:hAnsi="Garamond" w:cs="Arial"/>
          <w:sz w:val="24"/>
        </w:rPr>
        <w:t>Schools</w:t>
      </w:r>
      <w:proofErr w:type="gramEnd"/>
      <w:r w:rsidRPr="00231B0D">
        <w:rPr>
          <w:rFonts w:ascii="Garamond" w:hAnsi="Garamond" w:cs="Arial"/>
          <w:sz w:val="24"/>
        </w:rPr>
        <w:t xml:space="preserve"> overall compliance with data protection law, we are responsible for the day-to-day implementation of the policy and for making the DPO aware of relevant issues which may affect our ability to comply with this policy and the legislation.</w:t>
      </w:r>
    </w:p>
    <w:p w14:paraId="7874E723" w14:textId="77777777" w:rsidR="00751F9C" w:rsidRPr="00231B0D" w:rsidRDefault="00751F9C" w:rsidP="00751F9C">
      <w:pPr>
        <w:spacing w:after="0"/>
        <w:rPr>
          <w:rFonts w:ascii="Garamond" w:hAnsi="Garamond" w:cs="Arial"/>
          <w:sz w:val="24"/>
        </w:rPr>
      </w:pPr>
      <w:r w:rsidRPr="00231B0D">
        <w:rPr>
          <w:rFonts w:ascii="Garamond" w:hAnsi="Garamond" w:cs="Arial"/>
          <w:sz w:val="24"/>
        </w:rPr>
        <w:t xml:space="preserve">This policy will be reviewed annually, unless an incident or change to regulations dictates a sooner review. </w:t>
      </w:r>
    </w:p>
    <w:p w14:paraId="37D4196F"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8" w:name="_Toc205539404"/>
      <w:r w:rsidRPr="00231B0D">
        <w:rPr>
          <w:rFonts w:ascii="Garamond" w:hAnsi="Garamond" w:cs="Arial"/>
          <w:color w:val="auto"/>
          <w:szCs w:val="24"/>
        </w:rPr>
        <w:t>Complaints</w:t>
      </w:r>
      <w:bookmarkEnd w:id="48"/>
    </w:p>
    <w:p w14:paraId="5EE08A91" w14:textId="2AD78E5E" w:rsidR="00751F9C" w:rsidRPr="00231B0D" w:rsidRDefault="006565D1" w:rsidP="00751F9C">
      <w:pPr>
        <w:rPr>
          <w:rFonts w:ascii="Garamond" w:hAnsi="Garamond" w:cs="Arial"/>
          <w:sz w:val="24"/>
        </w:rPr>
      </w:pPr>
      <w:r w:rsidRPr="00231B0D">
        <w:rPr>
          <w:rFonts w:ascii="Garamond" w:hAnsi="Garamond" w:cs="Arial"/>
          <w:sz w:val="24"/>
        </w:rPr>
        <w:t xml:space="preserve">The </w:t>
      </w:r>
      <w:proofErr w:type="gramStart"/>
      <w:r w:rsidRPr="00231B0D">
        <w:rPr>
          <w:rFonts w:ascii="Garamond" w:hAnsi="Garamond" w:cs="Arial"/>
          <w:sz w:val="24"/>
        </w:rPr>
        <w:t>School</w:t>
      </w:r>
      <w:proofErr w:type="gramEnd"/>
      <w:r w:rsidR="00751F9C" w:rsidRPr="00231B0D">
        <w:rPr>
          <w:rFonts w:ascii="Garamond" w:hAnsi="Garamond" w:cs="Arial"/>
          <w:sz w:val="24"/>
        </w:rPr>
        <w:t xml:space="preserve"> is always seeking to implement best practice and strives for the highest standards.  We operate an “open door” policy to discuss any concerns about the implementation of this policy or related issues.  Our Complaints Policy can be found on our website.</w:t>
      </w:r>
    </w:p>
    <w:p w14:paraId="6730D54F" w14:textId="77777777" w:rsidR="00751F9C" w:rsidRPr="00231B0D" w:rsidRDefault="00751F9C" w:rsidP="00751F9C">
      <w:pPr>
        <w:rPr>
          <w:rFonts w:ascii="Garamond" w:hAnsi="Garamond" w:cs="Arial"/>
          <w:sz w:val="24"/>
        </w:rPr>
      </w:pPr>
      <w:r w:rsidRPr="00231B0D">
        <w:rPr>
          <w:rFonts w:ascii="Garamond" w:hAnsi="Garamond" w:cs="Arial"/>
          <w:sz w:val="24"/>
        </w:rPr>
        <w:t>There is a right to make a complaint to the Information Commissioner’s Office (ICO), but under most circumstances the ICO would encourage the complainant to raise the issues in the first instance with the organisation or via our DPO.</w:t>
      </w:r>
    </w:p>
    <w:p w14:paraId="57742279" w14:textId="77777777" w:rsidR="00751F9C" w:rsidRPr="00231B0D" w:rsidRDefault="00751F9C" w:rsidP="00751F9C">
      <w:pPr>
        <w:rPr>
          <w:rFonts w:ascii="Garamond" w:hAnsi="Garamond" w:cs="Arial"/>
          <w:sz w:val="24"/>
        </w:rPr>
      </w:pPr>
      <w:r w:rsidRPr="00231B0D">
        <w:rPr>
          <w:rFonts w:ascii="Garamond" w:hAnsi="Garamond" w:cs="Arial"/>
          <w:sz w:val="24"/>
        </w:rPr>
        <w:t>The ICO is contactable at:</w:t>
      </w:r>
    </w:p>
    <w:p w14:paraId="1D5B4F94" w14:textId="77777777" w:rsidR="00751F9C" w:rsidRPr="00231B0D" w:rsidRDefault="00751F9C" w:rsidP="00751F9C">
      <w:pPr>
        <w:spacing w:after="0"/>
        <w:rPr>
          <w:rFonts w:ascii="Garamond" w:hAnsi="Garamond" w:cs="Arial"/>
          <w:sz w:val="24"/>
        </w:rPr>
      </w:pPr>
      <w:hyperlink r:id="rId13" w:history="1">
        <w:r w:rsidRPr="00231B0D">
          <w:rPr>
            <w:rStyle w:val="Hyperlink"/>
            <w:rFonts w:ascii="Garamond" w:hAnsi="Garamond" w:cs="Arial"/>
            <w:sz w:val="24"/>
          </w:rPr>
          <w:t>www.ico.org.uk</w:t>
        </w:r>
      </w:hyperlink>
    </w:p>
    <w:p w14:paraId="5308AF84" w14:textId="77777777" w:rsidR="00751F9C" w:rsidRPr="00231B0D" w:rsidRDefault="00751F9C" w:rsidP="00751F9C">
      <w:pPr>
        <w:spacing w:after="0"/>
        <w:rPr>
          <w:rFonts w:ascii="Garamond" w:hAnsi="Garamond" w:cs="Arial"/>
          <w:sz w:val="24"/>
        </w:rPr>
      </w:pPr>
    </w:p>
    <w:p w14:paraId="0F423120" w14:textId="77777777" w:rsidR="00751F9C" w:rsidRPr="00231B0D" w:rsidRDefault="00751F9C" w:rsidP="00751F9C">
      <w:pPr>
        <w:spacing w:after="0"/>
        <w:rPr>
          <w:rFonts w:ascii="Garamond" w:hAnsi="Garamond" w:cs="Arial"/>
          <w:sz w:val="24"/>
        </w:rPr>
      </w:pPr>
      <w:r w:rsidRPr="00231B0D">
        <w:rPr>
          <w:rFonts w:ascii="Garamond" w:hAnsi="Garamond" w:cs="Arial"/>
          <w:sz w:val="24"/>
        </w:rPr>
        <w:t>Wycliffe House</w:t>
      </w:r>
    </w:p>
    <w:p w14:paraId="796347C0" w14:textId="77777777" w:rsidR="00751F9C" w:rsidRPr="00231B0D" w:rsidRDefault="00751F9C" w:rsidP="00751F9C">
      <w:pPr>
        <w:spacing w:after="0"/>
        <w:rPr>
          <w:rFonts w:ascii="Garamond" w:hAnsi="Garamond" w:cs="Arial"/>
          <w:sz w:val="24"/>
        </w:rPr>
      </w:pPr>
      <w:r w:rsidRPr="00231B0D">
        <w:rPr>
          <w:rFonts w:ascii="Garamond" w:hAnsi="Garamond" w:cs="Arial"/>
          <w:sz w:val="24"/>
        </w:rPr>
        <w:t>Water Lane</w:t>
      </w:r>
    </w:p>
    <w:p w14:paraId="70C49A9E" w14:textId="77777777" w:rsidR="00751F9C" w:rsidRPr="00231B0D" w:rsidRDefault="00751F9C" w:rsidP="00751F9C">
      <w:pPr>
        <w:spacing w:after="0"/>
        <w:rPr>
          <w:rFonts w:ascii="Garamond" w:hAnsi="Garamond" w:cs="Arial"/>
          <w:sz w:val="24"/>
        </w:rPr>
      </w:pPr>
      <w:r w:rsidRPr="00231B0D">
        <w:rPr>
          <w:rFonts w:ascii="Garamond" w:hAnsi="Garamond" w:cs="Arial"/>
          <w:sz w:val="24"/>
        </w:rPr>
        <w:t>Wilmslow</w:t>
      </w:r>
    </w:p>
    <w:p w14:paraId="416C81A1" w14:textId="77777777" w:rsidR="00751F9C" w:rsidRPr="00231B0D" w:rsidRDefault="00751F9C" w:rsidP="00751F9C">
      <w:pPr>
        <w:spacing w:after="0"/>
        <w:rPr>
          <w:rFonts w:ascii="Garamond" w:hAnsi="Garamond" w:cs="Arial"/>
          <w:sz w:val="24"/>
        </w:rPr>
      </w:pPr>
      <w:r w:rsidRPr="00231B0D">
        <w:rPr>
          <w:rFonts w:ascii="Garamond" w:hAnsi="Garamond" w:cs="Arial"/>
          <w:sz w:val="24"/>
        </w:rPr>
        <w:t xml:space="preserve">Cheshire </w:t>
      </w:r>
    </w:p>
    <w:p w14:paraId="7AB5DC6B" w14:textId="77777777" w:rsidR="00751F9C" w:rsidRPr="00231B0D" w:rsidRDefault="00751F9C" w:rsidP="00751F9C">
      <w:pPr>
        <w:spacing w:after="0"/>
        <w:rPr>
          <w:rFonts w:ascii="Garamond" w:hAnsi="Garamond" w:cs="Arial"/>
          <w:sz w:val="24"/>
        </w:rPr>
      </w:pPr>
      <w:r w:rsidRPr="00231B0D">
        <w:rPr>
          <w:rFonts w:ascii="Garamond" w:hAnsi="Garamond" w:cs="Arial"/>
          <w:sz w:val="24"/>
        </w:rPr>
        <w:t>SK9 5AF</w:t>
      </w:r>
    </w:p>
    <w:p w14:paraId="2DD5FA65" w14:textId="77777777" w:rsidR="00751F9C" w:rsidRPr="00231B0D" w:rsidRDefault="00751F9C" w:rsidP="00751F9C">
      <w:pPr>
        <w:spacing w:after="0"/>
        <w:rPr>
          <w:rFonts w:ascii="Garamond" w:hAnsi="Garamond" w:cs="Arial"/>
          <w:sz w:val="24"/>
        </w:rPr>
      </w:pPr>
    </w:p>
    <w:p w14:paraId="04F3C28C" w14:textId="77777777" w:rsidR="00751F9C" w:rsidRPr="00231B0D" w:rsidRDefault="00751F9C" w:rsidP="00751F9C">
      <w:pPr>
        <w:spacing w:after="0"/>
        <w:rPr>
          <w:rFonts w:ascii="Garamond" w:hAnsi="Garamond" w:cs="Arial"/>
          <w:sz w:val="24"/>
        </w:rPr>
      </w:pPr>
      <w:r w:rsidRPr="00231B0D">
        <w:rPr>
          <w:rFonts w:ascii="Garamond" w:hAnsi="Garamond" w:cs="Arial"/>
          <w:sz w:val="24"/>
        </w:rPr>
        <w:t>Telephone: 0303 123 1113</w:t>
      </w:r>
    </w:p>
    <w:p w14:paraId="167B1DC6" w14:textId="77777777" w:rsidR="00751F9C" w:rsidRPr="00231B0D" w:rsidRDefault="00751F9C" w:rsidP="00751F9C">
      <w:pPr>
        <w:rPr>
          <w:rFonts w:ascii="Garamond" w:hAnsi="Garamond" w:cs="Arial"/>
          <w:sz w:val="24"/>
        </w:rPr>
      </w:pPr>
      <w:r w:rsidRPr="00231B0D">
        <w:rPr>
          <w:rFonts w:ascii="Garamond" w:hAnsi="Garamond" w:cs="Arial"/>
          <w:sz w:val="24"/>
        </w:rPr>
        <w:br w:type="page"/>
      </w:r>
    </w:p>
    <w:p w14:paraId="0C31EF27"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49" w:name="_Toc205539405"/>
      <w:r w:rsidRPr="00231B0D">
        <w:rPr>
          <w:rFonts w:ascii="Garamond" w:hAnsi="Garamond" w:cs="Arial"/>
          <w:color w:val="auto"/>
          <w:szCs w:val="24"/>
        </w:rPr>
        <w:lastRenderedPageBreak/>
        <w:t>Legislation and Guidance</w:t>
      </w:r>
      <w:bookmarkEnd w:id="49"/>
    </w:p>
    <w:p w14:paraId="72B063D0" w14:textId="77777777" w:rsidR="00751F9C" w:rsidRPr="00231B0D" w:rsidRDefault="00751F9C" w:rsidP="00751F9C">
      <w:pPr>
        <w:rPr>
          <w:rFonts w:ascii="Garamond" w:hAnsi="Garamond" w:cs="Arial"/>
          <w:sz w:val="24"/>
        </w:rPr>
      </w:pPr>
      <w:r w:rsidRPr="00231B0D">
        <w:rPr>
          <w:rFonts w:ascii="Garamond" w:hAnsi="Garamond" w:cs="Arial"/>
          <w:sz w:val="24"/>
        </w:rPr>
        <w:t>This policy takes into account the following:</w:t>
      </w:r>
    </w:p>
    <w:p w14:paraId="73F208B0" w14:textId="77777777" w:rsidR="00751F9C" w:rsidRPr="00231B0D" w:rsidRDefault="00751F9C" w:rsidP="00986B25">
      <w:pPr>
        <w:numPr>
          <w:ilvl w:val="0"/>
          <w:numId w:val="8"/>
        </w:numPr>
        <w:spacing w:after="200" w:line="276" w:lineRule="auto"/>
        <w:contextualSpacing/>
        <w:rPr>
          <w:rFonts w:ascii="Garamond" w:hAnsi="Garamond" w:cs="Arial"/>
          <w:sz w:val="24"/>
        </w:rPr>
      </w:pPr>
      <w:r w:rsidRPr="00231B0D">
        <w:rPr>
          <w:rFonts w:ascii="Garamond" w:hAnsi="Garamond" w:cs="Arial"/>
          <w:sz w:val="24"/>
        </w:rPr>
        <w:t>The UK General Data Protection Regulation (UK GDPR)</w:t>
      </w:r>
    </w:p>
    <w:p w14:paraId="274437F5" w14:textId="77777777" w:rsidR="00751F9C" w:rsidRPr="00231B0D" w:rsidRDefault="00751F9C" w:rsidP="00986B25">
      <w:pPr>
        <w:numPr>
          <w:ilvl w:val="0"/>
          <w:numId w:val="8"/>
        </w:numPr>
        <w:spacing w:after="200" w:line="276" w:lineRule="auto"/>
        <w:contextualSpacing/>
        <w:rPr>
          <w:rFonts w:ascii="Garamond" w:hAnsi="Garamond" w:cs="Arial"/>
          <w:sz w:val="24"/>
        </w:rPr>
      </w:pPr>
      <w:r w:rsidRPr="00231B0D">
        <w:rPr>
          <w:rFonts w:ascii="Garamond" w:hAnsi="Garamond" w:cs="Arial"/>
          <w:sz w:val="24"/>
        </w:rPr>
        <w:t xml:space="preserve">The Data Protection Act (DPA) 2018.  </w:t>
      </w:r>
    </w:p>
    <w:p w14:paraId="7F237AC1" w14:textId="77777777" w:rsidR="00751F9C" w:rsidRPr="00231B0D" w:rsidRDefault="00751F9C" w:rsidP="00986B25">
      <w:pPr>
        <w:numPr>
          <w:ilvl w:val="0"/>
          <w:numId w:val="8"/>
        </w:numPr>
        <w:spacing w:after="200" w:line="276" w:lineRule="auto"/>
        <w:contextualSpacing/>
        <w:rPr>
          <w:rFonts w:ascii="Garamond" w:hAnsi="Garamond" w:cs="Arial"/>
          <w:sz w:val="24"/>
        </w:rPr>
      </w:pPr>
      <w:r w:rsidRPr="00231B0D">
        <w:rPr>
          <w:rFonts w:ascii="Garamond" w:hAnsi="Garamond" w:cs="Arial"/>
          <w:sz w:val="24"/>
        </w:rPr>
        <w:t>The Protection of Freedoms Act 2012</w:t>
      </w:r>
    </w:p>
    <w:p w14:paraId="0F294CA1" w14:textId="77777777" w:rsidR="00751F9C" w:rsidRPr="00231B0D" w:rsidRDefault="00751F9C" w:rsidP="00986B25">
      <w:pPr>
        <w:numPr>
          <w:ilvl w:val="0"/>
          <w:numId w:val="8"/>
        </w:numPr>
        <w:spacing w:after="200" w:line="276" w:lineRule="auto"/>
        <w:contextualSpacing/>
        <w:rPr>
          <w:rFonts w:ascii="Garamond" w:hAnsi="Garamond" w:cs="Arial"/>
          <w:sz w:val="24"/>
        </w:rPr>
      </w:pPr>
      <w:r w:rsidRPr="00231B0D">
        <w:rPr>
          <w:rFonts w:ascii="Garamond" w:hAnsi="Garamond" w:cs="Arial"/>
          <w:sz w:val="24"/>
        </w:rPr>
        <w:t xml:space="preserve">Guidance published by the Information Commissioner’s Office </w:t>
      </w:r>
    </w:p>
    <w:p w14:paraId="3E6D828C" w14:textId="77777777" w:rsidR="00751F9C" w:rsidRPr="00231B0D" w:rsidRDefault="00751F9C" w:rsidP="00986B25">
      <w:pPr>
        <w:numPr>
          <w:ilvl w:val="0"/>
          <w:numId w:val="8"/>
        </w:numPr>
        <w:spacing w:after="200" w:line="276" w:lineRule="auto"/>
        <w:contextualSpacing/>
        <w:rPr>
          <w:rFonts w:ascii="Garamond" w:hAnsi="Garamond" w:cs="Arial"/>
          <w:sz w:val="24"/>
        </w:rPr>
      </w:pPr>
      <w:r w:rsidRPr="00231B0D">
        <w:rPr>
          <w:rFonts w:ascii="Garamond" w:hAnsi="Garamond" w:cs="Arial"/>
          <w:sz w:val="24"/>
        </w:rPr>
        <w:t>Information Sharing – Advice for Practitioners – DfE July 2018.</w:t>
      </w:r>
    </w:p>
    <w:p w14:paraId="0A360855" w14:textId="77777777" w:rsidR="00751F9C" w:rsidRPr="00231B0D" w:rsidRDefault="00751F9C" w:rsidP="00986B25">
      <w:pPr>
        <w:pStyle w:val="Heading2"/>
        <w:numPr>
          <w:ilvl w:val="0"/>
          <w:numId w:val="19"/>
        </w:numPr>
        <w:spacing w:before="360" w:after="80" w:line="276" w:lineRule="auto"/>
        <w:rPr>
          <w:rFonts w:ascii="Garamond" w:hAnsi="Garamond" w:cs="Arial"/>
          <w:color w:val="auto"/>
          <w:szCs w:val="24"/>
        </w:rPr>
      </w:pPr>
      <w:bookmarkStart w:id="50" w:name="_Toc205539406"/>
      <w:r w:rsidRPr="00231B0D">
        <w:rPr>
          <w:rFonts w:ascii="Garamond" w:hAnsi="Garamond" w:cs="Arial"/>
          <w:color w:val="auto"/>
          <w:szCs w:val="24"/>
        </w:rPr>
        <w:t>Links with Other Policies</w:t>
      </w:r>
      <w:bookmarkEnd w:id="50"/>
      <w:r w:rsidRPr="00231B0D">
        <w:rPr>
          <w:rFonts w:ascii="Garamond" w:hAnsi="Garamond" w:cs="Arial"/>
          <w:color w:val="auto"/>
          <w:szCs w:val="24"/>
        </w:rPr>
        <w:t xml:space="preserve">  </w:t>
      </w:r>
    </w:p>
    <w:p w14:paraId="1C4C15B7" w14:textId="77777777" w:rsidR="00751F9C" w:rsidRPr="00231B0D" w:rsidRDefault="00751F9C" w:rsidP="00751F9C">
      <w:pPr>
        <w:rPr>
          <w:rFonts w:ascii="Garamond" w:hAnsi="Garamond" w:cs="Arial"/>
          <w:sz w:val="24"/>
        </w:rPr>
      </w:pPr>
      <w:r w:rsidRPr="00231B0D">
        <w:rPr>
          <w:rFonts w:ascii="Garamond" w:hAnsi="Garamond" w:cs="Arial"/>
          <w:sz w:val="24"/>
        </w:rPr>
        <w:t>This Data Protection Policy is linked to the following:</w:t>
      </w:r>
    </w:p>
    <w:p w14:paraId="2DE9BBDD" w14:textId="77777777" w:rsidR="00751F9C" w:rsidRPr="00231B0D" w:rsidRDefault="00751F9C" w:rsidP="00986B25">
      <w:pPr>
        <w:pStyle w:val="ListParagraph"/>
        <w:numPr>
          <w:ilvl w:val="0"/>
          <w:numId w:val="15"/>
        </w:numPr>
        <w:spacing w:after="200" w:line="276" w:lineRule="auto"/>
        <w:rPr>
          <w:rFonts w:ascii="Garamond" w:hAnsi="Garamond" w:cs="Arial"/>
          <w:sz w:val="24"/>
        </w:rPr>
      </w:pPr>
      <w:r w:rsidRPr="00231B0D">
        <w:rPr>
          <w:rFonts w:ascii="Garamond" w:hAnsi="Garamond" w:cs="Arial"/>
          <w:sz w:val="24"/>
        </w:rPr>
        <w:t xml:space="preserve">Information Security Policy </w:t>
      </w:r>
    </w:p>
    <w:p w14:paraId="238FC122" w14:textId="134084A6" w:rsidR="00751F9C" w:rsidRPr="00231B0D" w:rsidRDefault="00751F9C" w:rsidP="00986B25">
      <w:pPr>
        <w:pStyle w:val="ListParagraph"/>
        <w:numPr>
          <w:ilvl w:val="0"/>
          <w:numId w:val="15"/>
        </w:numPr>
        <w:spacing w:after="200" w:line="276" w:lineRule="auto"/>
        <w:rPr>
          <w:rFonts w:ascii="Garamond" w:hAnsi="Garamond" w:cs="Arial"/>
          <w:sz w:val="24"/>
        </w:rPr>
      </w:pPr>
      <w:r w:rsidRPr="00231B0D">
        <w:rPr>
          <w:rFonts w:ascii="Garamond" w:hAnsi="Garamond" w:cs="Arial"/>
          <w:sz w:val="24"/>
        </w:rPr>
        <w:t>Retention &amp; Disposal / Records</w:t>
      </w:r>
      <w:r w:rsidRPr="00231B0D">
        <w:rPr>
          <w:rFonts w:ascii="Garamond" w:hAnsi="Garamond"/>
          <w:sz w:val="24"/>
        </w:rPr>
        <w:t xml:space="preserve"> </w:t>
      </w:r>
      <w:r w:rsidRPr="00231B0D">
        <w:rPr>
          <w:rFonts w:ascii="Garamond" w:hAnsi="Garamond" w:cs="Arial"/>
          <w:sz w:val="24"/>
        </w:rPr>
        <w:t>Management Policy</w:t>
      </w:r>
    </w:p>
    <w:p w14:paraId="248217C3" w14:textId="77777777" w:rsidR="00751F9C" w:rsidRPr="00231B0D" w:rsidRDefault="00751F9C" w:rsidP="00986B25">
      <w:pPr>
        <w:pStyle w:val="ListParagraph"/>
        <w:numPr>
          <w:ilvl w:val="0"/>
          <w:numId w:val="15"/>
        </w:numPr>
        <w:spacing w:after="200" w:line="276" w:lineRule="auto"/>
        <w:rPr>
          <w:rFonts w:ascii="Garamond" w:hAnsi="Garamond" w:cs="Arial"/>
          <w:sz w:val="24"/>
        </w:rPr>
      </w:pPr>
      <w:r w:rsidRPr="00231B0D">
        <w:rPr>
          <w:rFonts w:ascii="Garamond" w:hAnsi="Garamond" w:cs="Arial"/>
          <w:sz w:val="24"/>
        </w:rPr>
        <w:t>Data Breach Policy</w:t>
      </w:r>
    </w:p>
    <w:p w14:paraId="2DD6606B" w14:textId="77777777" w:rsidR="00751F9C" w:rsidRPr="00231B0D" w:rsidRDefault="00751F9C" w:rsidP="00986B25">
      <w:pPr>
        <w:pStyle w:val="ListParagraph"/>
        <w:numPr>
          <w:ilvl w:val="0"/>
          <w:numId w:val="15"/>
        </w:numPr>
        <w:spacing w:after="200" w:line="276" w:lineRule="auto"/>
        <w:rPr>
          <w:rFonts w:ascii="Garamond" w:hAnsi="Garamond" w:cs="Arial"/>
          <w:sz w:val="24"/>
        </w:rPr>
      </w:pPr>
      <w:r w:rsidRPr="00231B0D">
        <w:rPr>
          <w:rFonts w:ascii="Garamond" w:hAnsi="Garamond" w:cs="Arial"/>
          <w:sz w:val="24"/>
        </w:rPr>
        <w:t>Privacy Notices</w:t>
      </w:r>
    </w:p>
    <w:p w14:paraId="143DB4C7" w14:textId="77777777" w:rsidR="00751F9C" w:rsidRPr="00231B0D" w:rsidRDefault="00751F9C" w:rsidP="00986B25">
      <w:pPr>
        <w:pStyle w:val="ListParagraph"/>
        <w:numPr>
          <w:ilvl w:val="0"/>
          <w:numId w:val="15"/>
        </w:numPr>
        <w:spacing w:after="200" w:line="276" w:lineRule="auto"/>
        <w:rPr>
          <w:rFonts w:ascii="Garamond" w:hAnsi="Garamond" w:cs="Arial"/>
          <w:sz w:val="24"/>
        </w:rPr>
      </w:pPr>
      <w:r w:rsidRPr="00231B0D">
        <w:rPr>
          <w:rFonts w:ascii="Garamond" w:hAnsi="Garamond" w:cs="Arial"/>
          <w:sz w:val="24"/>
        </w:rPr>
        <w:t>Safeguarding Policy</w:t>
      </w:r>
    </w:p>
    <w:p w14:paraId="07B3DC1D" w14:textId="725D61B5" w:rsidR="00751F9C" w:rsidRPr="00231B0D" w:rsidRDefault="00751F9C" w:rsidP="00986B25">
      <w:pPr>
        <w:pStyle w:val="ListParagraph"/>
        <w:numPr>
          <w:ilvl w:val="0"/>
          <w:numId w:val="15"/>
        </w:numPr>
        <w:spacing w:after="200" w:line="276" w:lineRule="auto"/>
        <w:rPr>
          <w:rFonts w:ascii="Garamond" w:hAnsi="Garamond" w:cs="Arial"/>
          <w:sz w:val="24"/>
        </w:rPr>
      </w:pPr>
      <w:r w:rsidRPr="00231B0D">
        <w:rPr>
          <w:rFonts w:ascii="Garamond" w:hAnsi="Garamond" w:cs="Arial"/>
          <w:sz w:val="24"/>
        </w:rPr>
        <w:t>Online Safety Policy</w:t>
      </w:r>
    </w:p>
    <w:p w14:paraId="1A0FF371" w14:textId="77777777" w:rsidR="00751F9C" w:rsidRPr="00231B0D" w:rsidRDefault="00751F9C" w:rsidP="00986B25">
      <w:pPr>
        <w:pStyle w:val="ListParagraph"/>
        <w:numPr>
          <w:ilvl w:val="0"/>
          <w:numId w:val="15"/>
        </w:numPr>
        <w:spacing w:after="200" w:line="276" w:lineRule="auto"/>
        <w:rPr>
          <w:rFonts w:ascii="Garamond" w:hAnsi="Garamond" w:cs="Arial"/>
          <w:sz w:val="24"/>
        </w:rPr>
      </w:pPr>
      <w:r w:rsidRPr="00231B0D">
        <w:rPr>
          <w:rFonts w:ascii="Garamond" w:hAnsi="Garamond" w:cs="Arial"/>
          <w:sz w:val="24"/>
        </w:rPr>
        <w:t>Consent / Permissions Form</w:t>
      </w:r>
    </w:p>
    <w:p w14:paraId="70FB04A6" w14:textId="77777777" w:rsidR="00751F9C" w:rsidRPr="00231B0D" w:rsidRDefault="00751F9C" w:rsidP="00986B25">
      <w:pPr>
        <w:pStyle w:val="ListParagraph"/>
        <w:numPr>
          <w:ilvl w:val="0"/>
          <w:numId w:val="15"/>
        </w:numPr>
        <w:spacing w:after="200" w:line="276" w:lineRule="auto"/>
        <w:rPr>
          <w:rFonts w:ascii="Garamond" w:hAnsi="Garamond" w:cs="Arial"/>
          <w:sz w:val="24"/>
        </w:rPr>
      </w:pPr>
      <w:r w:rsidRPr="00231B0D">
        <w:rPr>
          <w:rFonts w:ascii="Garamond" w:hAnsi="Garamond" w:cs="Arial"/>
          <w:sz w:val="24"/>
        </w:rPr>
        <w:t>Admissions Form</w:t>
      </w:r>
    </w:p>
    <w:p w14:paraId="6B566CC8" w14:textId="7AD8D177" w:rsidR="00B67A9E" w:rsidRPr="00231B0D" w:rsidRDefault="00B67A9E" w:rsidP="00751F9C">
      <w:pPr>
        <w:pStyle w:val="Default"/>
        <w:rPr>
          <w:rFonts w:ascii="Garamond" w:hAnsi="Garamond"/>
          <w:color w:val="auto"/>
        </w:rPr>
      </w:pPr>
    </w:p>
    <w:p w14:paraId="6D9822CC" w14:textId="77777777" w:rsidR="00B67A9E" w:rsidRPr="00231B0D" w:rsidRDefault="00B67A9E" w:rsidP="00B67A9E">
      <w:pPr>
        <w:pStyle w:val="Default"/>
        <w:rPr>
          <w:rFonts w:ascii="Garamond" w:hAnsi="Garamond"/>
          <w:color w:val="auto"/>
        </w:rPr>
      </w:pPr>
    </w:p>
    <w:p w14:paraId="007BECEA" w14:textId="77777777" w:rsidR="00B67A9E" w:rsidRPr="00231B0D" w:rsidRDefault="00B67A9E" w:rsidP="00B67A9E">
      <w:pPr>
        <w:pStyle w:val="Default"/>
        <w:rPr>
          <w:rFonts w:ascii="Garamond" w:hAnsi="Garamond"/>
          <w:color w:val="auto"/>
        </w:rPr>
      </w:pPr>
    </w:p>
    <w:p w14:paraId="2D3C89C7" w14:textId="77777777" w:rsidR="00B67A9E" w:rsidRPr="00231B0D" w:rsidRDefault="00B67A9E" w:rsidP="00B67A9E">
      <w:pPr>
        <w:pStyle w:val="Default"/>
        <w:rPr>
          <w:rFonts w:ascii="Garamond" w:hAnsi="Garamond"/>
          <w:color w:val="auto"/>
        </w:rPr>
      </w:pPr>
    </w:p>
    <w:p w14:paraId="067E56B0" w14:textId="77777777" w:rsidR="00B67A9E" w:rsidRPr="00231B0D" w:rsidRDefault="00B67A9E" w:rsidP="00B67A9E">
      <w:pPr>
        <w:pStyle w:val="Default"/>
        <w:rPr>
          <w:rFonts w:ascii="Garamond" w:hAnsi="Garamond"/>
          <w:color w:val="auto"/>
        </w:rPr>
      </w:pPr>
    </w:p>
    <w:p w14:paraId="37D0502E" w14:textId="77777777" w:rsidR="00B67A9E" w:rsidRPr="00231B0D" w:rsidRDefault="00B67A9E" w:rsidP="00B67A9E">
      <w:pPr>
        <w:pStyle w:val="Default"/>
        <w:rPr>
          <w:rFonts w:ascii="Garamond" w:hAnsi="Garamond"/>
          <w:color w:val="auto"/>
        </w:rPr>
      </w:pPr>
    </w:p>
    <w:p w14:paraId="4DA0B350" w14:textId="77777777" w:rsidR="00B67A9E" w:rsidRPr="00231B0D" w:rsidRDefault="00B67A9E" w:rsidP="00B67A9E">
      <w:pPr>
        <w:pStyle w:val="Default"/>
        <w:rPr>
          <w:rFonts w:ascii="Garamond" w:hAnsi="Garamond"/>
          <w:color w:val="auto"/>
        </w:rPr>
      </w:pPr>
    </w:p>
    <w:p w14:paraId="290BE7DE" w14:textId="77777777" w:rsidR="00B67A9E" w:rsidRPr="00231B0D" w:rsidRDefault="00B67A9E" w:rsidP="00B67A9E">
      <w:pPr>
        <w:pStyle w:val="Default"/>
        <w:rPr>
          <w:rFonts w:ascii="Garamond" w:hAnsi="Garamond"/>
          <w:color w:val="auto"/>
        </w:rPr>
      </w:pPr>
    </w:p>
    <w:p w14:paraId="48CB0764" w14:textId="77777777" w:rsidR="00B67A9E" w:rsidRPr="00231B0D" w:rsidRDefault="00B67A9E" w:rsidP="00B67A9E">
      <w:pPr>
        <w:pStyle w:val="Default"/>
        <w:rPr>
          <w:rFonts w:ascii="Garamond" w:hAnsi="Garamond"/>
          <w:color w:val="auto"/>
        </w:rPr>
      </w:pPr>
    </w:p>
    <w:p w14:paraId="2FE755B4" w14:textId="77777777" w:rsidR="00B67A9E" w:rsidRPr="00231B0D" w:rsidRDefault="00B67A9E" w:rsidP="00B67A9E">
      <w:pPr>
        <w:pStyle w:val="Default"/>
        <w:rPr>
          <w:rFonts w:ascii="Garamond" w:hAnsi="Garamond"/>
          <w:color w:val="auto"/>
        </w:rPr>
      </w:pPr>
    </w:p>
    <w:p w14:paraId="58CFB414" w14:textId="77777777" w:rsidR="00B67A9E" w:rsidRPr="00231B0D" w:rsidRDefault="00B67A9E" w:rsidP="00B67A9E">
      <w:pPr>
        <w:pStyle w:val="Default"/>
        <w:rPr>
          <w:rFonts w:ascii="Garamond" w:hAnsi="Garamond"/>
          <w:color w:val="auto"/>
        </w:rPr>
      </w:pPr>
    </w:p>
    <w:p w14:paraId="333C4D5D" w14:textId="77777777" w:rsidR="00B67A9E" w:rsidRPr="00231B0D" w:rsidRDefault="00B67A9E" w:rsidP="00B67A9E">
      <w:pPr>
        <w:pStyle w:val="Default"/>
        <w:rPr>
          <w:rFonts w:ascii="Garamond" w:hAnsi="Garamond"/>
          <w:color w:val="auto"/>
        </w:rPr>
      </w:pPr>
    </w:p>
    <w:p w14:paraId="2B70CA6B" w14:textId="77777777" w:rsidR="00B67A9E" w:rsidRPr="00231B0D" w:rsidRDefault="00B67A9E" w:rsidP="00B67A9E">
      <w:pPr>
        <w:pStyle w:val="Default"/>
        <w:rPr>
          <w:rFonts w:ascii="Garamond" w:hAnsi="Garamond"/>
          <w:color w:val="auto"/>
        </w:rPr>
      </w:pPr>
    </w:p>
    <w:p w14:paraId="21123859" w14:textId="77777777" w:rsidR="00B67A9E" w:rsidRPr="00231B0D" w:rsidRDefault="00B67A9E" w:rsidP="00B67A9E">
      <w:pPr>
        <w:rPr>
          <w:rFonts w:ascii="Garamond" w:hAnsi="Garamond" w:cs="Arial"/>
          <w:b/>
          <w:sz w:val="24"/>
        </w:rPr>
      </w:pPr>
    </w:p>
    <w:p w14:paraId="51FB7FDB" w14:textId="77777777" w:rsidR="00B67A9E" w:rsidRPr="00231B0D" w:rsidRDefault="00B67A9E" w:rsidP="00B67A9E">
      <w:pPr>
        <w:rPr>
          <w:rFonts w:ascii="Garamond" w:hAnsi="Garamond" w:cs="Arial"/>
          <w:b/>
          <w:sz w:val="24"/>
        </w:rPr>
      </w:pPr>
    </w:p>
    <w:p w14:paraId="0E20F2CD" w14:textId="77777777" w:rsidR="00B67A9E" w:rsidRPr="00231B0D" w:rsidRDefault="00B67A9E" w:rsidP="00B67A9E">
      <w:pPr>
        <w:rPr>
          <w:rFonts w:ascii="Garamond" w:hAnsi="Garamond" w:cs="Arial"/>
          <w:b/>
          <w:sz w:val="24"/>
        </w:rPr>
      </w:pPr>
    </w:p>
    <w:p w14:paraId="62B1F059" w14:textId="77777777" w:rsidR="00B67A9E" w:rsidRPr="00231B0D" w:rsidRDefault="00B67A9E" w:rsidP="00B67A9E">
      <w:pPr>
        <w:rPr>
          <w:rFonts w:ascii="Garamond" w:hAnsi="Garamond" w:cs="Arial"/>
          <w:b/>
          <w:sz w:val="24"/>
        </w:rPr>
      </w:pPr>
    </w:p>
    <w:p w14:paraId="4331C2EE" w14:textId="77777777" w:rsidR="00B67A9E" w:rsidRPr="00231B0D" w:rsidRDefault="00B67A9E" w:rsidP="00B67A9E">
      <w:pPr>
        <w:rPr>
          <w:rFonts w:ascii="Garamond" w:hAnsi="Garamond" w:cs="Arial"/>
          <w:b/>
          <w:sz w:val="24"/>
        </w:rPr>
      </w:pPr>
    </w:p>
    <w:p w14:paraId="6DEBC700" w14:textId="77777777" w:rsidR="00B67A9E" w:rsidRPr="00231B0D" w:rsidRDefault="00B67A9E" w:rsidP="00B67A9E">
      <w:pPr>
        <w:rPr>
          <w:rFonts w:ascii="Garamond" w:hAnsi="Garamond" w:cs="Arial"/>
          <w:b/>
          <w:sz w:val="24"/>
        </w:rPr>
      </w:pPr>
    </w:p>
    <w:p w14:paraId="3508E4F3" w14:textId="77777777" w:rsidR="00B67A9E" w:rsidRPr="00231B0D" w:rsidRDefault="00B67A9E" w:rsidP="00B67A9E">
      <w:pPr>
        <w:rPr>
          <w:rFonts w:ascii="Garamond" w:hAnsi="Garamond" w:cs="Arial"/>
          <w:b/>
          <w:sz w:val="24"/>
        </w:rPr>
      </w:pPr>
    </w:p>
    <w:p w14:paraId="1BD12EE9" w14:textId="77777777" w:rsidR="00B67A9E" w:rsidRPr="00231B0D" w:rsidRDefault="00B67A9E" w:rsidP="00B67A9E">
      <w:pPr>
        <w:rPr>
          <w:rFonts w:ascii="Garamond" w:hAnsi="Garamond" w:cs="Arial"/>
          <w:b/>
          <w:sz w:val="24"/>
        </w:rPr>
      </w:pPr>
    </w:p>
    <w:p w14:paraId="2677CA41" w14:textId="2A7D871D" w:rsidR="00B67A9E" w:rsidRPr="00231B0D" w:rsidRDefault="00B67A9E" w:rsidP="00B67A9E">
      <w:pPr>
        <w:rPr>
          <w:rFonts w:ascii="Garamond" w:hAnsi="Garamond" w:cs="Arial"/>
          <w:b/>
          <w:sz w:val="24"/>
        </w:rPr>
      </w:pPr>
    </w:p>
    <w:p w14:paraId="2CB52AA5" w14:textId="77777777" w:rsidR="006565D1" w:rsidRPr="00231B0D" w:rsidRDefault="006565D1" w:rsidP="00B67A9E">
      <w:pPr>
        <w:rPr>
          <w:rFonts w:ascii="Garamond" w:hAnsi="Garamond" w:cs="Arial"/>
          <w:b/>
          <w:sz w:val="24"/>
        </w:rPr>
      </w:pPr>
    </w:p>
    <w:p w14:paraId="40C4BC32" w14:textId="745458DF" w:rsidR="00B67A9E" w:rsidRPr="00231B0D" w:rsidRDefault="00B67A9E" w:rsidP="00B67A9E">
      <w:pPr>
        <w:spacing w:after="5" w:line="249" w:lineRule="auto"/>
        <w:ind w:left="120" w:right="1118" w:hanging="10"/>
        <w:rPr>
          <w:rFonts w:ascii="Garamond" w:hAnsi="Garamond" w:cs="Arial"/>
          <w:sz w:val="24"/>
        </w:rPr>
      </w:pPr>
      <w:r w:rsidRPr="00231B0D">
        <w:rPr>
          <w:rFonts w:ascii="Garamond" w:eastAsia="Arial" w:hAnsi="Garamond" w:cs="Arial"/>
          <w:sz w:val="24"/>
        </w:rPr>
        <w:lastRenderedPageBreak/>
        <w:t xml:space="preserve">This policy has been approved and adopted by the Governing Body on: </w:t>
      </w:r>
      <w:r w:rsidR="0088262B">
        <w:rPr>
          <w:rFonts w:ascii="Garamond" w:eastAsia="Arial" w:hAnsi="Garamond" w:cs="Arial"/>
          <w:sz w:val="24"/>
        </w:rPr>
        <w:t>2/10/25</w:t>
      </w:r>
    </w:p>
    <w:p w14:paraId="5674A247" w14:textId="77777777" w:rsidR="00B67A9E" w:rsidRPr="00231B0D" w:rsidRDefault="00B67A9E" w:rsidP="00B67A9E">
      <w:pPr>
        <w:ind w:left="125"/>
        <w:rPr>
          <w:rFonts w:ascii="Garamond" w:hAnsi="Garamond" w:cs="Arial"/>
          <w:sz w:val="24"/>
        </w:rPr>
      </w:pPr>
      <w:r w:rsidRPr="00231B0D">
        <w:rPr>
          <w:rFonts w:ascii="Garamond" w:eastAsia="Arial" w:hAnsi="Garamond" w:cs="Arial"/>
          <w:sz w:val="24"/>
        </w:rPr>
        <w:t xml:space="preserve"> </w:t>
      </w:r>
    </w:p>
    <w:p w14:paraId="53826F02" w14:textId="77777777" w:rsidR="00B67A9E" w:rsidRPr="00231B0D" w:rsidRDefault="00B67A9E" w:rsidP="00B67A9E">
      <w:pPr>
        <w:ind w:left="125"/>
        <w:rPr>
          <w:rFonts w:ascii="Garamond" w:hAnsi="Garamond" w:cs="Arial"/>
          <w:sz w:val="24"/>
        </w:rPr>
      </w:pPr>
      <w:r w:rsidRPr="00231B0D">
        <w:rPr>
          <w:rFonts w:ascii="Garamond" w:eastAsia="Arial" w:hAnsi="Garamond" w:cs="Arial"/>
          <w:sz w:val="24"/>
        </w:rPr>
        <w:t xml:space="preserve"> </w:t>
      </w:r>
    </w:p>
    <w:p w14:paraId="4DE98B2C" w14:textId="77777777" w:rsidR="00B67A9E" w:rsidRPr="00231B0D" w:rsidRDefault="00B67A9E" w:rsidP="00B67A9E">
      <w:pPr>
        <w:ind w:left="125"/>
        <w:rPr>
          <w:rFonts w:ascii="Garamond" w:hAnsi="Garamond" w:cs="Arial"/>
          <w:sz w:val="24"/>
        </w:rPr>
      </w:pPr>
      <w:r w:rsidRPr="00231B0D">
        <w:rPr>
          <w:rFonts w:ascii="Garamond" w:eastAsia="Arial" w:hAnsi="Garamond" w:cs="Arial"/>
          <w:sz w:val="24"/>
        </w:rPr>
        <w:t xml:space="preserve"> </w:t>
      </w:r>
    </w:p>
    <w:p w14:paraId="138D02F6" w14:textId="5B46BD21" w:rsidR="00B67A9E" w:rsidRPr="00231B0D" w:rsidRDefault="00EC018B" w:rsidP="00B67A9E">
      <w:pPr>
        <w:spacing w:after="5" w:line="249" w:lineRule="auto"/>
        <w:ind w:left="120" w:right="1118" w:hanging="10"/>
        <w:rPr>
          <w:rFonts w:ascii="Garamond" w:hAnsi="Garamond" w:cs="Arial"/>
          <w:sz w:val="24"/>
        </w:rPr>
      </w:pPr>
      <w:r w:rsidRPr="00231B0D">
        <w:rPr>
          <w:rFonts w:ascii="Garamond" w:eastAsia="Arial" w:hAnsi="Garamond" w:cs="Arial"/>
          <w:sz w:val="24"/>
        </w:rPr>
        <w:t xml:space="preserve">Head </w:t>
      </w:r>
      <w:proofErr w:type="gramStart"/>
      <w:r w:rsidRPr="00231B0D">
        <w:rPr>
          <w:rFonts w:ascii="Garamond" w:eastAsia="Arial" w:hAnsi="Garamond" w:cs="Arial"/>
          <w:sz w:val="24"/>
        </w:rPr>
        <w:t>teacher :</w:t>
      </w:r>
      <w:proofErr w:type="gramEnd"/>
      <w:r w:rsidRPr="00231B0D">
        <w:rPr>
          <w:rFonts w:ascii="Garamond" w:eastAsia="Arial" w:hAnsi="Garamond" w:cs="Arial"/>
          <w:sz w:val="24"/>
        </w:rPr>
        <w:t xml:space="preserve"> </w:t>
      </w:r>
    </w:p>
    <w:p w14:paraId="23B74108" w14:textId="6A024C32" w:rsidR="00B67A9E" w:rsidRPr="00231B0D" w:rsidRDefault="0088262B" w:rsidP="00B67A9E">
      <w:pPr>
        <w:ind w:left="125"/>
        <w:rPr>
          <w:rFonts w:ascii="Garamond" w:hAnsi="Garamond" w:cs="Arial"/>
          <w:sz w:val="24"/>
        </w:rPr>
      </w:pPr>
      <w:r>
        <w:rPr>
          <w:rFonts w:ascii="Century Gothic" w:hAnsi="Century Gothic"/>
          <w:noProof/>
          <w:sz w:val="36"/>
          <w:szCs w:val="36"/>
        </w:rPr>
        <w:drawing>
          <wp:anchor distT="0" distB="0" distL="114300" distR="114300" simplePos="0" relativeHeight="251661312" behindDoc="0" locked="0" layoutInCell="1" allowOverlap="1" wp14:anchorId="13628B47" wp14:editId="03E458C3">
            <wp:simplePos x="0" y="0"/>
            <wp:positionH relativeFrom="margin">
              <wp:posOffset>857250</wp:posOffset>
            </wp:positionH>
            <wp:positionV relativeFrom="paragraph">
              <wp:posOffset>120650</wp:posOffset>
            </wp:positionV>
            <wp:extent cx="1409700" cy="520385"/>
            <wp:effectExtent l="0" t="0" r="0" b="0"/>
            <wp:wrapNone/>
            <wp:docPr id="1595488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488692" name="Picture 159548869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09700" cy="520385"/>
                    </a:xfrm>
                    <a:prstGeom prst="rect">
                      <a:avLst/>
                    </a:prstGeom>
                  </pic:spPr>
                </pic:pic>
              </a:graphicData>
            </a:graphic>
            <wp14:sizeRelH relativeFrom="margin">
              <wp14:pctWidth>0</wp14:pctWidth>
            </wp14:sizeRelH>
            <wp14:sizeRelV relativeFrom="margin">
              <wp14:pctHeight>0</wp14:pctHeight>
            </wp14:sizeRelV>
          </wp:anchor>
        </w:drawing>
      </w:r>
      <w:r w:rsidR="00B67A9E" w:rsidRPr="00231B0D">
        <w:rPr>
          <w:rFonts w:ascii="Garamond" w:eastAsia="Arial" w:hAnsi="Garamond" w:cs="Arial"/>
          <w:sz w:val="24"/>
        </w:rPr>
        <w:t xml:space="preserve"> </w:t>
      </w:r>
    </w:p>
    <w:p w14:paraId="48468315" w14:textId="65C4596E" w:rsidR="00B67A9E" w:rsidRPr="00231B0D" w:rsidRDefault="00B67A9E" w:rsidP="00B67A9E">
      <w:pPr>
        <w:spacing w:after="16"/>
        <w:ind w:left="125"/>
        <w:rPr>
          <w:rFonts w:ascii="Garamond" w:hAnsi="Garamond" w:cs="Arial"/>
          <w:sz w:val="24"/>
        </w:rPr>
      </w:pPr>
      <w:r w:rsidRPr="00231B0D">
        <w:rPr>
          <w:rFonts w:ascii="Garamond" w:eastAsia="Arial" w:hAnsi="Garamond" w:cs="Arial"/>
          <w:sz w:val="24"/>
        </w:rPr>
        <w:t xml:space="preserve"> </w:t>
      </w:r>
    </w:p>
    <w:p w14:paraId="541F98CA" w14:textId="4B6D7600" w:rsidR="00B67A9E" w:rsidRPr="00231B0D" w:rsidRDefault="00B67A9E" w:rsidP="00B67A9E">
      <w:pPr>
        <w:ind w:left="125"/>
        <w:rPr>
          <w:rFonts w:ascii="Garamond" w:hAnsi="Garamond" w:cs="Arial"/>
          <w:sz w:val="24"/>
        </w:rPr>
      </w:pPr>
      <w:r w:rsidRPr="00231B0D">
        <w:rPr>
          <w:rFonts w:ascii="Garamond" w:hAnsi="Garamond" w:cs="Arial"/>
          <w:sz w:val="24"/>
        </w:rPr>
        <w:t>Signed</w:t>
      </w:r>
    </w:p>
    <w:p w14:paraId="5B356741" w14:textId="2B08846F" w:rsidR="00B67A9E" w:rsidRPr="00231B0D" w:rsidRDefault="00B67A9E" w:rsidP="00B67A9E">
      <w:pPr>
        <w:ind w:left="125"/>
        <w:rPr>
          <w:rFonts w:ascii="Garamond" w:hAnsi="Garamond" w:cs="Arial"/>
          <w:sz w:val="24"/>
        </w:rPr>
      </w:pPr>
      <w:r w:rsidRPr="00231B0D">
        <w:rPr>
          <w:rFonts w:ascii="Garamond" w:eastAsia="Arial" w:hAnsi="Garamond" w:cs="Arial"/>
          <w:sz w:val="24"/>
        </w:rPr>
        <w:t xml:space="preserve"> </w:t>
      </w:r>
    </w:p>
    <w:p w14:paraId="2AC71BB4" w14:textId="4D0593C2" w:rsidR="00B67A9E" w:rsidRPr="00231B0D" w:rsidRDefault="00B67A9E" w:rsidP="00B67A9E">
      <w:pPr>
        <w:spacing w:after="5" w:line="249" w:lineRule="auto"/>
        <w:ind w:left="120" w:right="1118" w:hanging="10"/>
        <w:rPr>
          <w:rFonts w:ascii="Garamond" w:hAnsi="Garamond" w:cs="Arial"/>
          <w:sz w:val="24"/>
        </w:rPr>
      </w:pPr>
      <w:r w:rsidRPr="00231B0D">
        <w:rPr>
          <w:rFonts w:ascii="Garamond" w:eastAsia="Arial" w:hAnsi="Garamond" w:cs="Arial"/>
          <w:sz w:val="24"/>
        </w:rPr>
        <w:t>Ch</w:t>
      </w:r>
      <w:r w:rsidR="00EC018B" w:rsidRPr="00231B0D">
        <w:rPr>
          <w:rFonts w:ascii="Garamond" w:eastAsia="Arial" w:hAnsi="Garamond" w:cs="Arial"/>
          <w:sz w:val="24"/>
        </w:rPr>
        <w:t xml:space="preserve">air of </w:t>
      </w:r>
      <w:proofErr w:type="gramStart"/>
      <w:r w:rsidR="00EC018B" w:rsidRPr="00231B0D">
        <w:rPr>
          <w:rFonts w:ascii="Garamond" w:eastAsia="Arial" w:hAnsi="Garamond" w:cs="Arial"/>
          <w:sz w:val="24"/>
        </w:rPr>
        <w:t>Governors :</w:t>
      </w:r>
      <w:proofErr w:type="gramEnd"/>
      <w:r w:rsidR="00EC018B" w:rsidRPr="00231B0D">
        <w:rPr>
          <w:rFonts w:ascii="Garamond" w:eastAsia="Arial" w:hAnsi="Garamond" w:cs="Arial"/>
          <w:sz w:val="24"/>
        </w:rPr>
        <w:t xml:space="preserve"> </w:t>
      </w:r>
    </w:p>
    <w:p w14:paraId="337EA23B" w14:textId="2AE35D62" w:rsidR="00B67A9E" w:rsidRPr="00231B0D" w:rsidRDefault="00B67A9E" w:rsidP="00B67A9E">
      <w:pPr>
        <w:ind w:left="125"/>
        <w:rPr>
          <w:rFonts w:ascii="Garamond" w:hAnsi="Garamond" w:cs="Arial"/>
          <w:sz w:val="24"/>
        </w:rPr>
      </w:pPr>
      <w:r w:rsidRPr="00231B0D">
        <w:rPr>
          <w:rFonts w:ascii="Garamond" w:eastAsia="Arial" w:hAnsi="Garamond" w:cs="Arial"/>
          <w:sz w:val="24"/>
        </w:rPr>
        <w:t xml:space="preserve"> </w:t>
      </w:r>
    </w:p>
    <w:p w14:paraId="1C22831C" w14:textId="1D6E0F06" w:rsidR="00B67A9E" w:rsidRPr="00231B0D" w:rsidRDefault="0088262B" w:rsidP="00B67A9E">
      <w:pPr>
        <w:spacing w:after="16"/>
        <w:ind w:left="125"/>
        <w:rPr>
          <w:rFonts w:ascii="Garamond" w:hAnsi="Garamond" w:cs="Arial"/>
          <w:sz w:val="24"/>
        </w:rPr>
      </w:pPr>
      <w:r>
        <w:rPr>
          <w:rFonts w:ascii="Garamond" w:hAnsi="Garamond" w:cs="Arial"/>
          <w:noProof/>
          <w:sz w:val="24"/>
        </w:rPr>
        <w:drawing>
          <wp:anchor distT="0" distB="0" distL="114300" distR="114300" simplePos="0" relativeHeight="251662336" behindDoc="0" locked="0" layoutInCell="1" allowOverlap="1" wp14:anchorId="06A33223" wp14:editId="49740B5A">
            <wp:simplePos x="0" y="0"/>
            <wp:positionH relativeFrom="column">
              <wp:posOffset>840105</wp:posOffset>
            </wp:positionH>
            <wp:positionV relativeFrom="paragraph">
              <wp:posOffset>12065</wp:posOffset>
            </wp:positionV>
            <wp:extent cx="1565275" cy="283845"/>
            <wp:effectExtent l="0" t="0" r="0" b="1905"/>
            <wp:wrapThrough wrapText="bothSides">
              <wp:wrapPolygon edited="0">
                <wp:start x="0" y="0"/>
                <wp:lineTo x="0" y="20295"/>
                <wp:lineTo x="21293" y="20295"/>
                <wp:lineTo x="21293" y="0"/>
                <wp:lineTo x="0" y="0"/>
              </wp:wrapPolygon>
            </wp:wrapThrough>
            <wp:docPr id="12651906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90601" name="Picture 126519060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65275" cy="283845"/>
                    </a:xfrm>
                    <a:prstGeom prst="rect">
                      <a:avLst/>
                    </a:prstGeom>
                  </pic:spPr>
                </pic:pic>
              </a:graphicData>
            </a:graphic>
            <wp14:sizeRelH relativeFrom="margin">
              <wp14:pctWidth>0</wp14:pctWidth>
            </wp14:sizeRelH>
            <wp14:sizeRelV relativeFrom="margin">
              <wp14:pctHeight>0</wp14:pctHeight>
            </wp14:sizeRelV>
          </wp:anchor>
        </w:drawing>
      </w:r>
      <w:r w:rsidR="00B67A9E" w:rsidRPr="00231B0D">
        <w:rPr>
          <w:rFonts w:ascii="Garamond" w:eastAsia="Arial" w:hAnsi="Garamond" w:cs="Arial"/>
          <w:sz w:val="24"/>
        </w:rPr>
        <w:t xml:space="preserve"> </w:t>
      </w:r>
    </w:p>
    <w:p w14:paraId="730C7C32" w14:textId="77777777" w:rsidR="00B67A9E" w:rsidRPr="00231B0D" w:rsidRDefault="00B67A9E" w:rsidP="00B67A9E">
      <w:pPr>
        <w:spacing w:after="5" w:line="249" w:lineRule="auto"/>
        <w:ind w:left="120" w:right="1118" w:hanging="10"/>
        <w:rPr>
          <w:rFonts w:ascii="Garamond" w:hAnsi="Garamond" w:cs="Arial"/>
          <w:sz w:val="24"/>
        </w:rPr>
      </w:pPr>
      <w:r w:rsidRPr="00231B0D">
        <w:rPr>
          <w:rFonts w:ascii="Garamond" w:eastAsia="Arial" w:hAnsi="Garamond" w:cs="Arial"/>
          <w:sz w:val="24"/>
        </w:rPr>
        <w:t xml:space="preserve">Signed </w:t>
      </w:r>
    </w:p>
    <w:p w14:paraId="41057EC1" w14:textId="223CE3C2" w:rsidR="00B67A9E" w:rsidRPr="00231B0D" w:rsidRDefault="00B67A9E" w:rsidP="00B67A9E">
      <w:pPr>
        <w:ind w:left="125"/>
        <w:rPr>
          <w:rFonts w:ascii="Garamond" w:hAnsi="Garamond" w:cs="Arial"/>
          <w:sz w:val="24"/>
        </w:rPr>
      </w:pPr>
      <w:r w:rsidRPr="00231B0D">
        <w:rPr>
          <w:rFonts w:ascii="Garamond" w:eastAsia="Arial" w:hAnsi="Garamond" w:cs="Arial"/>
          <w:sz w:val="24"/>
        </w:rPr>
        <w:t xml:space="preserve"> </w:t>
      </w:r>
    </w:p>
    <w:p w14:paraId="0ADC7DDF" w14:textId="4F26C55B" w:rsidR="00B67A9E" w:rsidRPr="00231B0D" w:rsidRDefault="00B67A9E" w:rsidP="00B67A9E">
      <w:pPr>
        <w:ind w:left="125"/>
        <w:rPr>
          <w:rFonts w:ascii="Garamond" w:hAnsi="Garamond" w:cs="Arial"/>
          <w:sz w:val="24"/>
        </w:rPr>
      </w:pPr>
      <w:r w:rsidRPr="00231B0D">
        <w:rPr>
          <w:rFonts w:ascii="Garamond" w:eastAsia="Arial" w:hAnsi="Garamond" w:cs="Arial"/>
          <w:sz w:val="24"/>
        </w:rPr>
        <w:t xml:space="preserve"> </w:t>
      </w:r>
    </w:p>
    <w:tbl>
      <w:tblPr>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231B0D" w14:paraId="37E3B13F" w14:textId="77777777" w:rsidTr="00BA11C1">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231B0D" w:rsidRDefault="00B67A9E" w:rsidP="00BA11C1">
            <w:pPr>
              <w:rPr>
                <w:rFonts w:ascii="Garamond" w:hAnsi="Garamond" w:cs="Arial"/>
                <w:sz w:val="24"/>
              </w:rPr>
            </w:pPr>
            <w:r w:rsidRPr="00231B0D">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2376F47E" w:rsidR="00B67A9E" w:rsidRPr="00231B0D" w:rsidRDefault="006565D1" w:rsidP="00BA11C1">
            <w:pPr>
              <w:rPr>
                <w:rFonts w:ascii="Garamond" w:eastAsia="Arial" w:hAnsi="Garamond" w:cs="Arial"/>
                <w:sz w:val="24"/>
              </w:rPr>
            </w:pPr>
            <w:r w:rsidRPr="00231B0D">
              <w:rPr>
                <w:rFonts w:ascii="Garamond" w:eastAsia="Arial" w:hAnsi="Garamond" w:cs="Arial"/>
                <w:sz w:val="24"/>
              </w:rPr>
              <w:t>Annually</w:t>
            </w:r>
          </w:p>
        </w:tc>
      </w:tr>
      <w:tr w:rsidR="00B67A9E" w:rsidRPr="00231B0D" w14:paraId="2F99D609" w14:textId="77777777" w:rsidTr="00BA11C1">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231B0D" w:rsidRDefault="00B67A9E" w:rsidP="00BA11C1">
            <w:pPr>
              <w:rPr>
                <w:rFonts w:ascii="Garamond" w:hAnsi="Garamond" w:cs="Arial"/>
                <w:sz w:val="24"/>
              </w:rPr>
            </w:pPr>
            <w:r w:rsidRPr="00231B0D">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04DA7C62" w:rsidR="00B67A9E" w:rsidRPr="00231B0D" w:rsidRDefault="006565D1" w:rsidP="00BA11C1">
            <w:pPr>
              <w:rPr>
                <w:rFonts w:ascii="Garamond" w:eastAsia="Arial" w:hAnsi="Garamond" w:cs="Arial"/>
                <w:sz w:val="24"/>
              </w:rPr>
            </w:pPr>
            <w:r w:rsidRPr="00231B0D">
              <w:rPr>
                <w:rFonts w:ascii="Garamond" w:eastAsia="Arial" w:hAnsi="Garamond" w:cs="Arial"/>
                <w:sz w:val="24"/>
              </w:rPr>
              <w:t>September 202</w:t>
            </w:r>
            <w:r w:rsidR="00917FA5">
              <w:rPr>
                <w:rFonts w:ascii="Garamond" w:eastAsia="Arial" w:hAnsi="Garamond" w:cs="Arial"/>
                <w:sz w:val="24"/>
              </w:rPr>
              <w:t>6</w:t>
            </w:r>
          </w:p>
        </w:tc>
      </w:tr>
    </w:tbl>
    <w:p w14:paraId="657B056C" w14:textId="0A6C88DE" w:rsidR="00F666B9" w:rsidRPr="00231B0D" w:rsidRDefault="00F666B9" w:rsidP="009F0BCA">
      <w:pPr>
        <w:pStyle w:val="4Bulletedcopyblue"/>
        <w:numPr>
          <w:ilvl w:val="0"/>
          <w:numId w:val="0"/>
        </w:numPr>
        <w:ind w:left="340" w:hanging="170"/>
        <w:rPr>
          <w:rFonts w:ascii="Garamond" w:hAnsi="Garamond"/>
          <w:sz w:val="24"/>
          <w:szCs w:val="24"/>
        </w:rPr>
      </w:pPr>
    </w:p>
    <w:p w14:paraId="00CB50EB" w14:textId="12EBF78E" w:rsidR="00972912" w:rsidRPr="00231B0D" w:rsidRDefault="00972912" w:rsidP="009F0BCA">
      <w:pPr>
        <w:pStyle w:val="4Bulletedcopyblue"/>
        <w:numPr>
          <w:ilvl w:val="0"/>
          <w:numId w:val="0"/>
        </w:numPr>
        <w:ind w:left="340" w:hanging="170"/>
        <w:rPr>
          <w:rFonts w:ascii="Garamond" w:hAnsi="Garamond"/>
          <w:sz w:val="24"/>
          <w:szCs w:val="24"/>
        </w:rPr>
      </w:pPr>
    </w:p>
    <w:p w14:paraId="0184AE33" w14:textId="5A1B8E90" w:rsidR="00972912" w:rsidRPr="00231B0D" w:rsidRDefault="00972912" w:rsidP="009F0BCA">
      <w:pPr>
        <w:pStyle w:val="4Bulletedcopyblue"/>
        <w:numPr>
          <w:ilvl w:val="0"/>
          <w:numId w:val="0"/>
        </w:numPr>
        <w:ind w:left="340" w:hanging="170"/>
        <w:rPr>
          <w:rFonts w:ascii="Garamond" w:hAnsi="Garamond"/>
          <w:sz w:val="24"/>
          <w:szCs w:val="24"/>
        </w:rPr>
      </w:pPr>
    </w:p>
    <w:p w14:paraId="6E391D10" w14:textId="201CEE58" w:rsidR="00972912" w:rsidRPr="00231B0D" w:rsidRDefault="00972912" w:rsidP="009F0BCA">
      <w:pPr>
        <w:pStyle w:val="4Bulletedcopyblue"/>
        <w:numPr>
          <w:ilvl w:val="0"/>
          <w:numId w:val="0"/>
        </w:numPr>
        <w:ind w:left="340" w:hanging="170"/>
        <w:rPr>
          <w:rFonts w:ascii="Garamond" w:hAnsi="Garamond"/>
          <w:sz w:val="24"/>
          <w:szCs w:val="24"/>
        </w:rPr>
      </w:pPr>
    </w:p>
    <w:p w14:paraId="10F05F71" w14:textId="708A31BD" w:rsidR="00972912" w:rsidRPr="00231B0D" w:rsidRDefault="00972912" w:rsidP="009F0BCA">
      <w:pPr>
        <w:pStyle w:val="4Bulletedcopyblue"/>
        <w:numPr>
          <w:ilvl w:val="0"/>
          <w:numId w:val="0"/>
        </w:numPr>
        <w:ind w:left="340" w:hanging="170"/>
        <w:rPr>
          <w:rFonts w:ascii="Garamond" w:hAnsi="Garamond"/>
          <w:sz w:val="24"/>
          <w:szCs w:val="24"/>
        </w:rPr>
      </w:pPr>
    </w:p>
    <w:p w14:paraId="00A308A4" w14:textId="098F1B20" w:rsidR="00972912" w:rsidRPr="00231B0D" w:rsidRDefault="00972912" w:rsidP="009F0BCA">
      <w:pPr>
        <w:pStyle w:val="4Bulletedcopyblue"/>
        <w:numPr>
          <w:ilvl w:val="0"/>
          <w:numId w:val="0"/>
        </w:numPr>
        <w:ind w:left="340" w:hanging="170"/>
        <w:rPr>
          <w:rFonts w:ascii="Garamond" w:hAnsi="Garamond"/>
          <w:sz w:val="24"/>
          <w:szCs w:val="24"/>
        </w:rPr>
      </w:pPr>
    </w:p>
    <w:p w14:paraId="52106029" w14:textId="5945D973" w:rsidR="00972912" w:rsidRPr="00231B0D" w:rsidRDefault="00972912" w:rsidP="009F0BCA">
      <w:pPr>
        <w:pStyle w:val="4Bulletedcopyblue"/>
        <w:numPr>
          <w:ilvl w:val="0"/>
          <w:numId w:val="0"/>
        </w:numPr>
        <w:ind w:left="340" w:hanging="170"/>
        <w:rPr>
          <w:rFonts w:ascii="Garamond" w:hAnsi="Garamond"/>
          <w:sz w:val="24"/>
          <w:szCs w:val="24"/>
        </w:rPr>
      </w:pPr>
    </w:p>
    <w:p w14:paraId="67B3FD1F" w14:textId="7F028120" w:rsidR="00972912" w:rsidRPr="00231B0D" w:rsidRDefault="00972912" w:rsidP="009F0BCA">
      <w:pPr>
        <w:pStyle w:val="4Bulletedcopyblue"/>
        <w:numPr>
          <w:ilvl w:val="0"/>
          <w:numId w:val="0"/>
        </w:numPr>
        <w:ind w:left="340" w:hanging="170"/>
        <w:rPr>
          <w:rFonts w:ascii="Garamond" w:hAnsi="Garamond"/>
          <w:sz w:val="24"/>
          <w:szCs w:val="24"/>
        </w:rPr>
      </w:pPr>
    </w:p>
    <w:p w14:paraId="1E2093ED" w14:textId="62D7A2C5" w:rsidR="00972912" w:rsidRPr="00231B0D" w:rsidRDefault="00972912" w:rsidP="009F0BCA">
      <w:pPr>
        <w:pStyle w:val="4Bulletedcopyblue"/>
        <w:numPr>
          <w:ilvl w:val="0"/>
          <w:numId w:val="0"/>
        </w:numPr>
        <w:ind w:left="340" w:hanging="170"/>
        <w:rPr>
          <w:rFonts w:ascii="Garamond" w:hAnsi="Garamond"/>
          <w:sz w:val="24"/>
          <w:szCs w:val="24"/>
        </w:rPr>
      </w:pPr>
    </w:p>
    <w:p w14:paraId="058C37D6" w14:textId="6F46BF2B" w:rsidR="00972912" w:rsidRPr="00231B0D" w:rsidRDefault="00972912" w:rsidP="009F0BCA">
      <w:pPr>
        <w:pStyle w:val="4Bulletedcopyblue"/>
        <w:numPr>
          <w:ilvl w:val="0"/>
          <w:numId w:val="0"/>
        </w:numPr>
        <w:ind w:left="340" w:hanging="170"/>
        <w:rPr>
          <w:rFonts w:ascii="Garamond" w:hAnsi="Garamond"/>
          <w:sz w:val="24"/>
          <w:szCs w:val="24"/>
        </w:rPr>
      </w:pPr>
    </w:p>
    <w:p w14:paraId="0820B7D4" w14:textId="6A39065F" w:rsidR="00972912" w:rsidRPr="00231B0D" w:rsidRDefault="00972912" w:rsidP="009F0BCA">
      <w:pPr>
        <w:pStyle w:val="4Bulletedcopyblue"/>
        <w:numPr>
          <w:ilvl w:val="0"/>
          <w:numId w:val="0"/>
        </w:numPr>
        <w:ind w:left="340" w:hanging="170"/>
        <w:rPr>
          <w:rFonts w:ascii="Garamond" w:hAnsi="Garamond"/>
          <w:sz w:val="24"/>
          <w:szCs w:val="24"/>
        </w:rPr>
      </w:pPr>
    </w:p>
    <w:p w14:paraId="28B659DB" w14:textId="76A1FD3F" w:rsidR="00972912" w:rsidRPr="00231B0D" w:rsidRDefault="00972912" w:rsidP="009F0BCA">
      <w:pPr>
        <w:pStyle w:val="4Bulletedcopyblue"/>
        <w:numPr>
          <w:ilvl w:val="0"/>
          <w:numId w:val="0"/>
        </w:numPr>
        <w:ind w:left="340" w:hanging="170"/>
        <w:rPr>
          <w:rFonts w:ascii="Garamond" w:hAnsi="Garamond"/>
          <w:sz w:val="24"/>
          <w:szCs w:val="24"/>
        </w:rPr>
      </w:pPr>
    </w:p>
    <w:p w14:paraId="3F7D6029" w14:textId="47DECB8D" w:rsidR="00972912" w:rsidRPr="00231B0D" w:rsidRDefault="00972912" w:rsidP="009F0BCA">
      <w:pPr>
        <w:pStyle w:val="4Bulletedcopyblue"/>
        <w:numPr>
          <w:ilvl w:val="0"/>
          <w:numId w:val="0"/>
        </w:numPr>
        <w:ind w:left="340" w:hanging="170"/>
        <w:rPr>
          <w:rFonts w:ascii="Garamond" w:hAnsi="Garamond"/>
          <w:sz w:val="24"/>
          <w:szCs w:val="24"/>
        </w:rPr>
      </w:pPr>
    </w:p>
    <w:p w14:paraId="4933C513" w14:textId="621C5679" w:rsidR="00972912" w:rsidRPr="00231B0D" w:rsidRDefault="00972912" w:rsidP="009F0BCA">
      <w:pPr>
        <w:pStyle w:val="4Bulletedcopyblue"/>
        <w:numPr>
          <w:ilvl w:val="0"/>
          <w:numId w:val="0"/>
        </w:numPr>
        <w:ind w:left="340" w:hanging="170"/>
        <w:rPr>
          <w:rFonts w:ascii="Garamond" w:hAnsi="Garamond"/>
          <w:sz w:val="24"/>
          <w:szCs w:val="24"/>
        </w:rPr>
      </w:pPr>
    </w:p>
    <w:p w14:paraId="742E415C" w14:textId="2D8E6BB9" w:rsidR="00972912" w:rsidRDefault="00972912" w:rsidP="009F0BCA">
      <w:pPr>
        <w:pStyle w:val="4Bulletedcopyblue"/>
        <w:numPr>
          <w:ilvl w:val="0"/>
          <w:numId w:val="0"/>
        </w:numPr>
        <w:ind w:left="340" w:hanging="170"/>
        <w:rPr>
          <w:sz w:val="24"/>
          <w:szCs w:val="24"/>
        </w:rPr>
      </w:pPr>
    </w:p>
    <w:p w14:paraId="4BC75114" w14:textId="387E40EF" w:rsidR="00972912" w:rsidRDefault="00972912" w:rsidP="009F0BCA">
      <w:pPr>
        <w:pStyle w:val="4Bulletedcopyblue"/>
        <w:numPr>
          <w:ilvl w:val="0"/>
          <w:numId w:val="0"/>
        </w:numPr>
        <w:ind w:left="340" w:hanging="170"/>
        <w:rPr>
          <w:sz w:val="24"/>
          <w:szCs w:val="24"/>
        </w:rPr>
      </w:pPr>
    </w:p>
    <w:p w14:paraId="5E8DF467" w14:textId="06E5FC9F" w:rsidR="00972912" w:rsidRDefault="00972912" w:rsidP="009F0BCA">
      <w:pPr>
        <w:pStyle w:val="4Bulletedcopyblue"/>
        <w:numPr>
          <w:ilvl w:val="0"/>
          <w:numId w:val="0"/>
        </w:numPr>
        <w:ind w:left="340" w:hanging="170"/>
        <w:rPr>
          <w:sz w:val="24"/>
          <w:szCs w:val="24"/>
        </w:rPr>
      </w:pPr>
    </w:p>
    <w:p w14:paraId="40191423" w14:textId="1D265B48" w:rsidR="00972912" w:rsidRDefault="00972912" w:rsidP="009F0BCA">
      <w:pPr>
        <w:pStyle w:val="4Bulletedcopyblue"/>
        <w:numPr>
          <w:ilvl w:val="0"/>
          <w:numId w:val="0"/>
        </w:numPr>
        <w:ind w:left="340" w:hanging="170"/>
        <w:rPr>
          <w:sz w:val="24"/>
          <w:szCs w:val="24"/>
        </w:rPr>
      </w:pPr>
    </w:p>
    <w:p w14:paraId="6388A774" w14:textId="0C8D063A" w:rsidR="00972912" w:rsidRDefault="00972912" w:rsidP="009F0BCA">
      <w:pPr>
        <w:pStyle w:val="4Bulletedcopyblue"/>
        <w:numPr>
          <w:ilvl w:val="0"/>
          <w:numId w:val="0"/>
        </w:numPr>
        <w:ind w:left="340" w:hanging="170"/>
        <w:rPr>
          <w:sz w:val="24"/>
          <w:szCs w:val="24"/>
        </w:rPr>
      </w:pPr>
    </w:p>
    <w:p w14:paraId="1934A6EE" w14:textId="13F4B35C" w:rsidR="00972912" w:rsidRDefault="00972912" w:rsidP="009F0BCA">
      <w:pPr>
        <w:pStyle w:val="4Bulletedcopyblue"/>
        <w:numPr>
          <w:ilvl w:val="0"/>
          <w:numId w:val="0"/>
        </w:numPr>
        <w:ind w:left="340" w:hanging="170"/>
        <w:rPr>
          <w:sz w:val="24"/>
          <w:szCs w:val="24"/>
        </w:rPr>
      </w:pPr>
    </w:p>
    <w:p w14:paraId="412AAF7D" w14:textId="77777777" w:rsidR="00972912" w:rsidRPr="00917FA5" w:rsidRDefault="00972912" w:rsidP="00972912">
      <w:pPr>
        <w:pStyle w:val="Heading2"/>
        <w:spacing w:before="360" w:after="80"/>
        <w:rPr>
          <w:rFonts w:ascii="Garamond" w:hAnsi="Garamond" w:cs="Arial"/>
          <w:color w:val="auto"/>
          <w:szCs w:val="24"/>
        </w:rPr>
      </w:pPr>
      <w:bookmarkStart w:id="51" w:name="_Toc205539407"/>
      <w:r w:rsidRPr="00917FA5">
        <w:rPr>
          <w:rFonts w:ascii="Garamond" w:hAnsi="Garamond" w:cs="Arial"/>
          <w:color w:val="auto"/>
          <w:szCs w:val="24"/>
        </w:rPr>
        <w:lastRenderedPageBreak/>
        <w:t>Appendix 1 – Examples of Special Category Data that we process</w:t>
      </w:r>
      <w:bookmarkEnd w:id="51"/>
      <w:r w:rsidRPr="00917FA5">
        <w:rPr>
          <w:rFonts w:ascii="Garamond" w:hAnsi="Garamond" w:cs="Arial"/>
          <w:color w:val="auto"/>
          <w:szCs w:val="24"/>
        </w:rPr>
        <w:t xml:space="preserve"> </w:t>
      </w:r>
    </w:p>
    <w:p w14:paraId="1D9B1B5D" w14:textId="7AF92EBB"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 xml:space="preserve">Examples of where we may process special category data include in: </w:t>
      </w:r>
    </w:p>
    <w:p w14:paraId="6275872A" w14:textId="77777777" w:rsidR="00972912" w:rsidRPr="00917FA5" w:rsidRDefault="00972912" w:rsidP="00972912">
      <w:pPr>
        <w:spacing w:before="40" w:after="40"/>
        <w:rPr>
          <w:rFonts w:ascii="Garamond" w:eastAsiaTheme="minorEastAsia" w:hAnsi="Garamond" w:cs="Arial"/>
          <w:sz w:val="24"/>
        </w:rPr>
      </w:pPr>
    </w:p>
    <w:p w14:paraId="51CF41EE"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 xml:space="preserve">Employee health data and information concerning their racial / ethnic origin </w:t>
      </w:r>
    </w:p>
    <w:p w14:paraId="172121FA"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Pupil health data and information concerning their racial / ethnic origin in admissions records and in pupil records / trip packs</w:t>
      </w:r>
    </w:p>
    <w:p w14:paraId="6D21377A"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Special Educational Needs information</w:t>
      </w:r>
    </w:p>
    <w:p w14:paraId="2E5A4459"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School census information</w:t>
      </w:r>
    </w:p>
    <w:p w14:paraId="57FCDC14"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Attendance records</w:t>
      </w:r>
    </w:p>
    <w:p w14:paraId="32F7833B"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Information contained within child protection and safeguarding records</w:t>
      </w:r>
    </w:p>
    <w:p w14:paraId="5C723A8F"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Staff application forms</w:t>
      </w:r>
    </w:p>
    <w:p w14:paraId="253D6EC5"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HR files including and disciplinary and capability proceedings which may include DBS, and right to work checks, health, and equal opportunities data (disability, race, ethnicity, sexual orientation).</w:t>
      </w:r>
    </w:p>
    <w:p w14:paraId="40CF47D8"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Accident reporting documentation</w:t>
      </w:r>
    </w:p>
    <w:p w14:paraId="6B03FFDC" w14:textId="77777777" w:rsidR="00972912" w:rsidRPr="00917FA5" w:rsidRDefault="00972912" w:rsidP="00972912">
      <w:pPr>
        <w:spacing w:before="40" w:after="40"/>
        <w:rPr>
          <w:rFonts w:ascii="Garamond" w:eastAsiaTheme="minorEastAsia" w:hAnsi="Garamond" w:cs="Arial"/>
          <w:sz w:val="24"/>
          <w:highlight w:val="yellow"/>
        </w:rPr>
      </w:pPr>
    </w:p>
    <w:p w14:paraId="137B8553" w14:textId="77777777" w:rsidR="00972912" w:rsidRPr="00917FA5" w:rsidRDefault="00972912" w:rsidP="00972912">
      <w:pPr>
        <w:spacing w:before="40" w:after="40"/>
        <w:rPr>
          <w:rFonts w:ascii="Garamond" w:eastAsiaTheme="minorEastAsia" w:hAnsi="Garamond" w:cs="Arial"/>
          <w:sz w:val="24"/>
        </w:rPr>
      </w:pPr>
      <w:r w:rsidRPr="00917FA5">
        <w:rPr>
          <w:rFonts w:ascii="Garamond" w:eastAsiaTheme="minorEastAsia" w:hAnsi="Garamond" w:cs="Arial"/>
          <w:sz w:val="24"/>
        </w:rPr>
        <w:t>Our Record of Processing Activities (RoPA) details the types of information we hold and the grounds upon which we process it; as does our Privacy Notice which can be found on our website.</w:t>
      </w:r>
    </w:p>
    <w:p w14:paraId="04B671EF" w14:textId="77777777" w:rsidR="00972912" w:rsidRPr="00917FA5" w:rsidRDefault="00972912" w:rsidP="00972912">
      <w:pPr>
        <w:rPr>
          <w:rFonts w:ascii="Garamond" w:eastAsiaTheme="minorEastAsia" w:hAnsi="Garamond" w:cs="Arial"/>
          <w:sz w:val="24"/>
        </w:rPr>
      </w:pPr>
      <w:r w:rsidRPr="00917FA5">
        <w:rPr>
          <w:rFonts w:ascii="Garamond" w:eastAsiaTheme="minorEastAsia" w:hAnsi="Garamond" w:cs="Arial"/>
          <w:sz w:val="24"/>
        </w:rPr>
        <w:br w:type="page"/>
      </w:r>
    </w:p>
    <w:p w14:paraId="64691838" w14:textId="4AA14FA5" w:rsidR="00972912" w:rsidRPr="00917FA5" w:rsidRDefault="00972912" w:rsidP="00972912">
      <w:pPr>
        <w:pStyle w:val="Heading2"/>
        <w:spacing w:before="360" w:after="80"/>
        <w:rPr>
          <w:rFonts w:ascii="Garamond" w:hAnsi="Garamond" w:cs="Arial"/>
          <w:color w:val="auto"/>
          <w:szCs w:val="24"/>
        </w:rPr>
      </w:pPr>
      <w:bookmarkStart w:id="52" w:name="_Toc205539408"/>
      <w:bookmarkStart w:id="53" w:name="_Hlk41132261"/>
      <w:r w:rsidRPr="00917FA5">
        <w:rPr>
          <w:rFonts w:ascii="Garamond" w:hAnsi="Garamond" w:cs="Arial"/>
          <w:color w:val="auto"/>
          <w:szCs w:val="24"/>
        </w:rPr>
        <w:lastRenderedPageBreak/>
        <w:t>Appendix 2 – Subject Access Request Procedure (SAR)</w:t>
      </w:r>
      <w:bookmarkEnd w:id="52"/>
    </w:p>
    <w:p w14:paraId="2979473B" w14:textId="77777777" w:rsidR="00972912" w:rsidRPr="00917FA5" w:rsidRDefault="00972912" w:rsidP="00972912">
      <w:pPr>
        <w:rPr>
          <w:rFonts w:ascii="Garamond" w:hAnsi="Garamond"/>
          <w:sz w:val="24"/>
        </w:rPr>
      </w:pPr>
    </w:p>
    <w:bookmarkEnd w:id="53"/>
    <w:p w14:paraId="2ED30372" w14:textId="01F5A4D0" w:rsidR="00972912" w:rsidRPr="00917FA5" w:rsidRDefault="00972912" w:rsidP="00972912">
      <w:pPr>
        <w:rPr>
          <w:rFonts w:ascii="Garamond" w:eastAsiaTheme="minorEastAsia" w:hAnsi="Garamond" w:cs="Arial"/>
          <w:sz w:val="24"/>
        </w:rPr>
      </w:pPr>
      <w:r w:rsidRPr="00917FA5">
        <w:rPr>
          <w:rFonts w:ascii="Garamond" w:hAnsi="Garamond" w:cs="Arial"/>
          <w:sz w:val="24"/>
        </w:rPr>
        <w:t>St John’s Catholic Primary School</w:t>
      </w:r>
      <w:r w:rsidRPr="00917FA5">
        <w:rPr>
          <w:rFonts w:ascii="Garamond" w:eastAsiaTheme="minorEastAsia" w:hAnsi="Garamond" w:cs="Arial"/>
          <w:sz w:val="24"/>
        </w:rPr>
        <w:t xml:space="preserve"> shall complete the following steps when processing a request for personal data (Subject Access Request or SAR) with advice from its Data Protection Officer (One West).</w:t>
      </w:r>
    </w:p>
    <w:p w14:paraId="703803DA"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Ascertain whether the requester has a right to access the information and capacity.</w:t>
      </w:r>
    </w:p>
    <w:p w14:paraId="2FF8C16D"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Obtain (reasonable and proportionate) proof of identity.</w:t>
      </w:r>
    </w:p>
    <w:p w14:paraId="7521368E"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Engage with the requester if the request needs clarifying.</w:t>
      </w:r>
    </w:p>
    <w:p w14:paraId="1636DC20" w14:textId="77777777" w:rsidR="00972912" w:rsidRPr="00917FA5" w:rsidRDefault="00972912" w:rsidP="00972912">
      <w:pPr>
        <w:ind w:left="720"/>
        <w:rPr>
          <w:rFonts w:ascii="Garamond" w:eastAsiaTheme="minorEastAsia" w:hAnsi="Garamond" w:cs="Arial"/>
          <w:sz w:val="24"/>
        </w:rPr>
      </w:pPr>
      <w:r w:rsidRPr="00917FA5">
        <w:rPr>
          <w:rFonts w:ascii="Garamond" w:eastAsiaTheme="minorEastAsia" w:hAnsi="Garamond" w:cs="Arial"/>
          <w:sz w:val="24"/>
        </w:rPr>
        <w:t>Nb only once steps 2 and 3 have been completed, can the “clock” start.</w:t>
      </w:r>
    </w:p>
    <w:p w14:paraId="51A778E3"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Make a judgement on whether the request is complex and therefore can be extended by an additional two months.</w:t>
      </w:r>
    </w:p>
    <w:p w14:paraId="20D57E53"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Acknowledge the requester providing them with</w:t>
      </w:r>
    </w:p>
    <w:p w14:paraId="395BF22C" w14:textId="77777777" w:rsidR="00972912" w:rsidRPr="00917FA5" w:rsidRDefault="00972912" w:rsidP="00972912">
      <w:pPr>
        <w:pStyle w:val="ListParagraph"/>
        <w:numPr>
          <w:ilvl w:val="1"/>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 xml:space="preserve">the response time – one calendar month (as standard), an additional two months if complex; and </w:t>
      </w:r>
    </w:p>
    <w:p w14:paraId="1766486B" w14:textId="77777777" w:rsidR="00972912" w:rsidRPr="00917FA5" w:rsidRDefault="00972912" w:rsidP="00972912">
      <w:pPr>
        <w:pStyle w:val="ListParagraph"/>
        <w:numPr>
          <w:ilvl w:val="1"/>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details of any costs – free for standard requests, or we can charge, or refuse to process, if the request is manifestly unfounded or excessive, or further copies of duplicate information is required, the fee must be in line with the administrative cost.</w:t>
      </w:r>
    </w:p>
    <w:p w14:paraId="49F500D2"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Use its Record of Processing Activities and/or data map to identify data sources and where they are held.</w:t>
      </w:r>
    </w:p>
    <w:p w14:paraId="572D4ADC"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Collect the data (the organisation may use its IT support to pull together electronic data sources such as emails and databases).</w:t>
      </w:r>
    </w:p>
    <w:p w14:paraId="7F9DBA34" w14:textId="1661D67C"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 xml:space="preserve">If (6) identifies third parties who process it, then engage with them to release the data to </w:t>
      </w:r>
      <w:r w:rsidRPr="00917FA5">
        <w:rPr>
          <w:rFonts w:ascii="Garamond" w:hAnsi="Garamond" w:cs="Arial"/>
          <w:sz w:val="24"/>
        </w:rPr>
        <w:t xml:space="preserve">the </w:t>
      </w:r>
      <w:proofErr w:type="gramStart"/>
      <w:r w:rsidRPr="00917FA5">
        <w:rPr>
          <w:rFonts w:ascii="Garamond" w:hAnsi="Garamond" w:cs="Arial"/>
          <w:sz w:val="24"/>
        </w:rPr>
        <w:t>School</w:t>
      </w:r>
      <w:proofErr w:type="gramEnd"/>
      <w:r w:rsidRPr="00917FA5">
        <w:rPr>
          <w:rFonts w:ascii="Garamond" w:eastAsiaTheme="minorEastAsia" w:hAnsi="Garamond" w:cs="Arial"/>
          <w:sz w:val="24"/>
        </w:rPr>
        <w:t>.</w:t>
      </w:r>
    </w:p>
    <w:p w14:paraId="60FD4663"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 xml:space="preserve">Review the identified data for exemptions and redactions in line with the </w:t>
      </w:r>
      <w:hyperlink r:id="rId16" w:history="1">
        <w:r w:rsidRPr="00917FA5">
          <w:rPr>
            <w:rStyle w:val="Hyperlink"/>
            <w:rFonts w:ascii="Garamond" w:eastAsiaTheme="minorEastAsia" w:hAnsi="Garamond" w:cs="Arial"/>
            <w:sz w:val="24"/>
          </w:rPr>
          <w:t>ICO’s Guide to the Right of Access</w:t>
        </w:r>
      </w:hyperlink>
      <w:r w:rsidRPr="00917FA5">
        <w:rPr>
          <w:rFonts w:ascii="Garamond" w:eastAsiaTheme="minorEastAsia" w:hAnsi="Garamond" w:cs="Arial"/>
          <w:sz w:val="24"/>
        </w:rPr>
        <w:t xml:space="preserve"> and in consultation with the organisation’s Data Protection Officer (One West).</w:t>
      </w:r>
    </w:p>
    <w:p w14:paraId="6F823A93"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Create the final bundle and check to ensure all redactions have been applied.</w:t>
      </w:r>
    </w:p>
    <w:p w14:paraId="720E07D8" w14:textId="77777777" w:rsidR="00972912" w:rsidRPr="00917FA5" w:rsidRDefault="00972912" w:rsidP="00972912">
      <w:pPr>
        <w:pStyle w:val="ListParagraph"/>
        <w:numPr>
          <w:ilvl w:val="0"/>
          <w:numId w:val="24"/>
        </w:numPr>
        <w:spacing w:line="276" w:lineRule="auto"/>
        <w:ind w:hanging="357"/>
        <w:contextualSpacing w:val="0"/>
        <w:rPr>
          <w:rFonts w:ascii="Garamond" w:eastAsiaTheme="minorEastAsia" w:hAnsi="Garamond" w:cs="Arial"/>
          <w:sz w:val="24"/>
        </w:rPr>
      </w:pPr>
      <w:r w:rsidRPr="00917FA5">
        <w:rPr>
          <w:rFonts w:ascii="Garamond" w:eastAsiaTheme="minorEastAsia" w:hAnsi="Garamond" w:cs="Arial"/>
          <w:sz w:val="24"/>
        </w:rPr>
        <w:t>Submit the final bundle to the requester in a secure manner and in the format they have requested.</w:t>
      </w:r>
    </w:p>
    <w:p w14:paraId="1F4FDFC8" w14:textId="77777777" w:rsidR="00972912" w:rsidRPr="00917FA5" w:rsidRDefault="00972912" w:rsidP="00972912">
      <w:pPr>
        <w:rPr>
          <w:rFonts w:ascii="Garamond" w:hAnsi="Garamond" w:cs="Arial"/>
          <w:sz w:val="24"/>
        </w:rPr>
      </w:pPr>
    </w:p>
    <w:p w14:paraId="2D917B0F" w14:textId="77777777" w:rsidR="00972912" w:rsidRPr="00917FA5" w:rsidRDefault="00972912" w:rsidP="009F0BCA">
      <w:pPr>
        <w:pStyle w:val="4Bulletedcopyblue"/>
        <w:numPr>
          <w:ilvl w:val="0"/>
          <w:numId w:val="0"/>
        </w:numPr>
        <w:ind w:left="340" w:hanging="170"/>
        <w:rPr>
          <w:rFonts w:ascii="Garamond" w:hAnsi="Garamond"/>
          <w:sz w:val="24"/>
          <w:szCs w:val="24"/>
        </w:rPr>
      </w:pPr>
    </w:p>
    <w:sectPr w:rsidR="00972912" w:rsidRPr="00917FA5" w:rsidSect="006565D1">
      <w:headerReference w:type="even" r:id="rId17"/>
      <w:headerReference w:type="default" r:id="rId18"/>
      <w:footerReference w:type="default" r:id="rId19"/>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D4BE4" w14:textId="77777777" w:rsidR="00000CCE" w:rsidRDefault="00000CCE" w:rsidP="00626EDA">
      <w:r>
        <w:separator/>
      </w:r>
    </w:p>
  </w:endnote>
  <w:endnote w:type="continuationSeparator" w:id="0">
    <w:p w14:paraId="10A32D61" w14:textId="77777777" w:rsidR="00000CCE" w:rsidRDefault="00000CC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oloLens MDL2 Assets">
    <w:panose1 w:val="050A0102010101010101"/>
    <w:charset w:val="00"/>
    <w:family w:val="roman"/>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57A45" w14:textId="530980DB" w:rsidR="00BA11C1" w:rsidRPr="00512916" w:rsidRDefault="00BA11C1"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C790D" w14:textId="77777777" w:rsidR="00000CCE" w:rsidRDefault="00000CCE" w:rsidP="00626EDA">
      <w:r>
        <w:separator/>
      </w:r>
    </w:p>
  </w:footnote>
  <w:footnote w:type="continuationSeparator" w:id="0">
    <w:p w14:paraId="13E2AA79" w14:textId="77777777" w:rsidR="00000CCE" w:rsidRDefault="00000CC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F0AA0" w14:textId="027A7627" w:rsidR="00BA11C1" w:rsidRDefault="00BA11C1">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7476" w14:textId="77777777" w:rsidR="00BA11C1" w:rsidRDefault="00BA11C1"/>
  <w:p w14:paraId="3080BB2B" w14:textId="77777777" w:rsidR="00BA11C1" w:rsidRDefault="00BA11C1"/>
  <w:p w14:paraId="55993477" w14:textId="77777777" w:rsidR="00BA11C1" w:rsidRDefault="00BA11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6pt;height:30pt" o:bullet="t">
        <v:imagedata r:id="rId1" o:title="Tick"/>
      </v:shape>
    </w:pict>
  </w:numPicBullet>
  <w:numPicBullet w:numPicBulletId="1">
    <w:pict>
      <v:shape id="_x0000_i1051" type="#_x0000_t75" style="width:30pt;height:30pt" o:bullet="t">
        <v:imagedata r:id="rId2" o:title="Cross"/>
      </v:shape>
    </w:pict>
  </w:numPicBullet>
  <w:numPicBullet w:numPicBulletId="2">
    <w:pict>
      <v:shape id="_x0000_i1052" type="#_x0000_t75" style="width:208.5pt;height:332.25pt" o:bullet="t">
        <v:imagedata r:id="rId3" o:title="TK_LOGO_POINTER_RGB_bullet_blue"/>
      </v:shape>
    </w:pict>
  </w:numPicBullet>
  <w:abstractNum w:abstractNumId="0" w15:restartNumberingAfterBreak="0">
    <w:nsid w:val="02AB7EC7"/>
    <w:multiLevelType w:val="hybridMultilevel"/>
    <w:tmpl w:val="B754B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5D726B"/>
    <w:multiLevelType w:val="hybridMultilevel"/>
    <w:tmpl w:val="67DE2DC4"/>
    <w:lvl w:ilvl="0" w:tplc="4A88A17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4F1498"/>
    <w:multiLevelType w:val="hybridMultilevel"/>
    <w:tmpl w:val="9F08A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EDF4247"/>
    <w:multiLevelType w:val="hybridMultilevel"/>
    <w:tmpl w:val="B4641192"/>
    <w:lvl w:ilvl="0" w:tplc="10AE38C6">
      <w:start w:val="1"/>
      <w:numFmt w:val="lowerRoman"/>
      <w:lvlText w:val="%1."/>
      <w:lvlJc w:val="left"/>
      <w:pPr>
        <w:ind w:left="1856" w:hanging="720"/>
      </w:pPr>
      <w:rPr>
        <w:rFonts w:hint="default"/>
      </w:rPr>
    </w:lvl>
    <w:lvl w:ilvl="1" w:tplc="08090019" w:tentative="1">
      <w:start w:val="1"/>
      <w:numFmt w:val="lowerLetter"/>
      <w:lvlText w:val="%2."/>
      <w:lvlJc w:val="left"/>
      <w:pPr>
        <w:ind w:left="2216" w:hanging="360"/>
      </w:pPr>
    </w:lvl>
    <w:lvl w:ilvl="2" w:tplc="0809001B" w:tentative="1">
      <w:start w:val="1"/>
      <w:numFmt w:val="lowerRoman"/>
      <w:lvlText w:val="%3."/>
      <w:lvlJc w:val="right"/>
      <w:pPr>
        <w:ind w:left="2936" w:hanging="180"/>
      </w:pPr>
    </w:lvl>
    <w:lvl w:ilvl="3" w:tplc="0809000F" w:tentative="1">
      <w:start w:val="1"/>
      <w:numFmt w:val="decimal"/>
      <w:lvlText w:val="%4."/>
      <w:lvlJc w:val="left"/>
      <w:pPr>
        <w:ind w:left="3656" w:hanging="360"/>
      </w:pPr>
    </w:lvl>
    <w:lvl w:ilvl="4" w:tplc="08090019" w:tentative="1">
      <w:start w:val="1"/>
      <w:numFmt w:val="lowerLetter"/>
      <w:lvlText w:val="%5."/>
      <w:lvlJc w:val="left"/>
      <w:pPr>
        <w:ind w:left="4376" w:hanging="360"/>
      </w:pPr>
    </w:lvl>
    <w:lvl w:ilvl="5" w:tplc="0809001B" w:tentative="1">
      <w:start w:val="1"/>
      <w:numFmt w:val="lowerRoman"/>
      <w:lvlText w:val="%6."/>
      <w:lvlJc w:val="right"/>
      <w:pPr>
        <w:ind w:left="5096" w:hanging="180"/>
      </w:pPr>
    </w:lvl>
    <w:lvl w:ilvl="6" w:tplc="0809000F" w:tentative="1">
      <w:start w:val="1"/>
      <w:numFmt w:val="decimal"/>
      <w:lvlText w:val="%7."/>
      <w:lvlJc w:val="left"/>
      <w:pPr>
        <w:ind w:left="5816" w:hanging="360"/>
      </w:pPr>
    </w:lvl>
    <w:lvl w:ilvl="7" w:tplc="08090019" w:tentative="1">
      <w:start w:val="1"/>
      <w:numFmt w:val="lowerLetter"/>
      <w:lvlText w:val="%8."/>
      <w:lvlJc w:val="left"/>
      <w:pPr>
        <w:ind w:left="6536" w:hanging="360"/>
      </w:pPr>
    </w:lvl>
    <w:lvl w:ilvl="8" w:tplc="0809001B" w:tentative="1">
      <w:start w:val="1"/>
      <w:numFmt w:val="lowerRoman"/>
      <w:lvlText w:val="%9."/>
      <w:lvlJc w:val="right"/>
      <w:pPr>
        <w:ind w:left="7256" w:hanging="180"/>
      </w:pPr>
    </w:lvl>
  </w:abstractNum>
  <w:abstractNum w:abstractNumId="7" w15:restartNumberingAfterBreak="0">
    <w:nsid w:val="10AB237A"/>
    <w:multiLevelType w:val="hybridMultilevel"/>
    <w:tmpl w:val="92347D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C9205FC"/>
    <w:multiLevelType w:val="hybridMultilevel"/>
    <w:tmpl w:val="7D82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96C04"/>
    <w:multiLevelType w:val="hybridMultilevel"/>
    <w:tmpl w:val="96501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510952"/>
    <w:multiLevelType w:val="hybridMultilevel"/>
    <w:tmpl w:val="31700864"/>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1" w15:restartNumberingAfterBreak="0">
    <w:nsid w:val="42032EBA"/>
    <w:multiLevelType w:val="hybridMultilevel"/>
    <w:tmpl w:val="B8A04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54137"/>
    <w:multiLevelType w:val="hybridMultilevel"/>
    <w:tmpl w:val="3A4CE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7C656A"/>
    <w:multiLevelType w:val="hybridMultilevel"/>
    <w:tmpl w:val="C9E85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D17E30"/>
    <w:multiLevelType w:val="hybridMultilevel"/>
    <w:tmpl w:val="2342201E"/>
    <w:lvl w:ilvl="0" w:tplc="08090003">
      <w:start w:val="1"/>
      <w:numFmt w:val="bullet"/>
      <w:lvlText w:val="o"/>
      <w:lvlJc w:val="left"/>
      <w:pPr>
        <w:ind w:left="1136" w:hanging="360"/>
      </w:pPr>
      <w:rPr>
        <w:rFonts w:ascii="Courier New" w:hAnsi="Courier New" w:cs="Courier New" w:hint="default"/>
      </w:rPr>
    </w:lvl>
    <w:lvl w:ilvl="1" w:tplc="08090003">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16" w15:restartNumberingAfterBreak="0">
    <w:nsid w:val="52CA5C80"/>
    <w:multiLevelType w:val="hybridMultilevel"/>
    <w:tmpl w:val="B7C23AFA"/>
    <w:lvl w:ilvl="0" w:tplc="08090001">
      <w:start w:val="1"/>
      <w:numFmt w:val="bullet"/>
      <w:lvlText w:val=""/>
      <w:lvlJc w:val="left"/>
      <w:pPr>
        <w:ind w:left="776" w:hanging="360"/>
      </w:pPr>
      <w:rPr>
        <w:rFonts w:ascii="Symbol" w:hAnsi="Symbol" w:hint="default"/>
      </w:rPr>
    </w:lvl>
    <w:lvl w:ilvl="1" w:tplc="08090001">
      <w:start w:val="1"/>
      <w:numFmt w:val="bullet"/>
      <w:lvlText w:val=""/>
      <w:lvlJc w:val="left"/>
      <w:pPr>
        <w:ind w:left="1496" w:hanging="360"/>
      </w:pPr>
      <w:rPr>
        <w:rFonts w:ascii="Symbol" w:hAnsi="Symbol"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7" w15:restartNumberingAfterBreak="0">
    <w:nsid w:val="542C5CAC"/>
    <w:multiLevelType w:val="multilevel"/>
    <w:tmpl w:val="5172F95C"/>
    <w:lvl w:ilvl="0">
      <w:start w:val="1"/>
      <w:numFmt w:val="decimal"/>
      <w:lvlText w:val="%1."/>
      <w:lvlJc w:val="left"/>
      <w:pPr>
        <w:ind w:left="567" w:hanging="567"/>
      </w:pPr>
      <w:rPr>
        <w:rFonts w:hint="default"/>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15554C3"/>
    <w:multiLevelType w:val="hybridMultilevel"/>
    <w:tmpl w:val="1FEAAE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7C0266"/>
    <w:multiLevelType w:val="hybridMultilevel"/>
    <w:tmpl w:val="69AA32A8"/>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0" w15:restartNumberingAfterBreak="0">
    <w:nsid w:val="6F8E75D2"/>
    <w:multiLevelType w:val="hybridMultilevel"/>
    <w:tmpl w:val="73BC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6631853">
    <w:abstractNumId w:val="13"/>
  </w:num>
  <w:num w:numId="2" w16cid:durableId="745999505">
    <w:abstractNumId w:val="2"/>
  </w:num>
  <w:num w:numId="3" w16cid:durableId="1184323297">
    <w:abstractNumId w:val="23"/>
  </w:num>
  <w:num w:numId="4" w16cid:durableId="1351184353">
    <w:abstractNumId w:val="21"/>
  </w:num>
  <w:num w:numId="5" w16cid:durableId="386151680">
    <w:abstractNumId w:val="22"/>
  </w:num>
  <w:num w:numId="6" w16cid:durableId="118577840">
    <w:abstractNumId w:val="1"/>
  </w:num>
  <w:num w:numId="7" w16cid:durableId="1463033122">
    <w:abstractNumId w:val="5"/>
  </w:num>
  <w:num w:numId="8" w16cid:durableId="529876657">
    <w:abstractNumId w:val="11"/>
  </w:num>
  <w:num w:numId="9" w16cid:durableId="398014410">
    <w:abstractNumId w:val="19"/>
  </w:num>
  <w:num w:numId="10" w16cid:durableId="1179587059">
    <w:abstractNumId w:val="12"/>
  </w:num>
  <w:num w:numId="11" w16cid:durableId="31808254">
    <w:abstractNumId w:val="20"/>
  </w:num>
  <w:num w:numId="12" w16cid:durableId="2112968262">
    <w:abstractNumId w:val="10"/>
  </w:num>
  <w:num w:numId="13" w16cid:durableId="652442731">
    <w:abstractNumId w:val="15"/>
  </w:num>
  <w:num w:numId="14" w16cid:durableId="1865751144">
    <w:abstractNumId w:val="16"/>
  </w:num>
  <w:num w:numId="15" w16cid:durableId="1233152559">
    <w:abstractNumId w:val="4"/>
  </w:num>
  <w:num w:numId="16" w16cid:durableId="360666553">
    <w:abstractNumId w:val="7"/>
  </w:num>
  <w:num w:numId="17" w16cid:durableId="901867700">
    <w:abstractNumId w:val="3"/>
  </w:num>
  <w:num w:numId="18" w16cid:durableId="496922747">
    <w:abstractNumId w:val="0"/>
  </w:num>
  <w:num w:numId="19" w16cid:durableId="997881475">
    <w:abstractNumId w:val="17"/>
  </w:num>
  <w:num w:numId="20" w16cid:durableId="1287345566">
    <w:abstractNumId w:val="8"/>
  </w:num>
  <w:num w:numId="21" w16cid:durableId="371156102">
    <w:abstractNumId w:val="6"/>
  </w:num>
  <w:num w:numId="22" w16cid:durableId="876821270">
    <w:abstractNumId w:val="9"/>
  </w:num>
  <w:num w:numId="23" w16cid:durableId="1805467329">
    <w:abstractNumId w:val="14"/>
  </w:num>
  <w:num w:numId="24" w16cid:durableId="151651753">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0CCE"/>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1B0D"/>
    <w:rsid w:val="002333A7"/>
    <w:rsid w:val="0023395A"/>
    <w:rsid w:val="00235450"/>
    <w:rsid w:val="00236D80"/>
    <w:rsid w:val="00270FE3"/>
    <w:rsid w:val="00274A92"/>
    <w:rsid w:val="00275D5E"/>
    <w:rsid w:val="00293222"/>
    <w:rsid w:val="00296442"/>
    <w:rsid w:val="002A3AD6"/>
    <w:rsid w:val="002B76DD"/>
    <w:rsid w:val="002C09C4"/>
    <w:rsid w:val="002D4B86"/>
    <w:rsid w:val="002D5CCA"/>
    <w:rsid w:val="002D75DA"/>
    <w:rsid w:val="002E16E7"/>
    <w:rsid w:val="002E2E06"/>
    <w:rsid w:val="002E446C"/>
    <w:rsid w:val="002E5D89"/>
    <w:rsid w:val="002F4E11"/>
    <w:rsid w:val="002F5DD9"/>
    <w:rsid w:val="002F7B47"/>
    <w:rsid w:val="00311C97"/>
    <w:rsid w:val="00323586"/>
    <w:rsid w:val="00325386"/>
    <w:rsid w:val="003365A2"/>
    <w:rsid w:val="003408A1"/>
    <w:rsid w:val="0035771A"/>
    <w:rsid w:val="00375061"/>
    <w:rsid w:val="0038093B"/>
    <w:rsid w:val="00383ADF"/>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02250"/>
    <w:rsid w:val="006105E5"/>
    <w:rsid w:val="0062239F"/>
    <w:rsid w:val="006224FF"/>
    <w:rsid w:val="00623985"/>
    <w:rsid w:val="0062626B"/>
    <w:rsid w:val="00626EDA"/>
    <w:rsid w:val="006565D1"/>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1F9C"/>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262B"/>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17FA5"/>
    <w:rsid w:val="009254C1"/>
    <w:rsid w:val="0093434D"/>
    <w:rsid w:val="009450EE"/>
    <w:rsid w:val="009633ED"/>
    <w:rsid w:val="009648E1"/>
    <w:rsid w:val="009663D2"/>
    <w:rsid w:val="00972829"/>
    <w:rsid w:val="00972912"/>
    <w:rsid w:val="009822AE"/>
    <w:rsid w:val="00986B25"/>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A9E"/>
    <w:rsid w:val="00B840F1"/>
    <w:rsid w:val="00B846C2"/>
    <w:rsid w:val="00B94373"/>
    <w:rsid w:val="00B9469A"/>
    <w:rsid w:val="00B956D2"/>
    <w:rsid w:val="00B95F60"/>
    <w:rsid w:val="00BA11C1"/>
    <w:rsid w:val="00BC38F7"/>
    <w:rsid w:val="00BC3CC8"/>
    <w:rsid w:val="00BC6896"/>
    <w:rsid w:val="00BD5134"/>
    <w:rsid w:val="00BE3E54"/>
    <w:rsid w:val="00BF6810"/>
    <w:rsid w:val="00C020D1"/>
    <w:rsid w:val="00C028E8"/>
    <w:rsid w:val="00C06370"/>
    <w:rsid w:val="00C12C87"/>
    <w:rsid w:val="00C14FB6"/>
    <w:rsid w:val="00C20CF1"/>
    <w:rsid w:val="00C223C8"/>
    <w:rsid w:val="00C31397"/>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9E0"/>
    <w:rsid w:val="00F1438A"/>
    <w:rsid w:val="00F16637"/>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 w:val="00FF7364"/>
    <w:rsid w:val="643DD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9"/>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uiPriority w:val="9"/>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unhideWhenUsed/>
    <w:qFormat/>
    <w:rsid w:val="00751F9C"/>
    <w:pPr>
      <w:keepNext/>
      <w:keepLines/>
      <w:spacing w:before="200" w:after="0" w:line="276" w:lineRule="auto"/>
      <w:outlineLvl w:val="3"/>
    </w:pPr>
    <w:rPr>
      <w:rFonts w:asciiTheme="majorHAnsi" w:eastAsiaTheme="majorEastAsia" w:hAnsiTheme="majorHAnsi" w:cstheme="majorBidi"/>
      <w:b/>
      <w:bCs/>
      <w:i/>
      <w:iCs/>
      <w:color w:val="4472C4"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B846C2"/>
    <w:pPr>
      <w:spacing w:after="240" w:line="259" w:lineRule="auto"/>
    </w:pPr>
    <w:rPr>
      <w:rFonts w:eastAsia="MS Mincho"/>
      <w:sz w:val="28"/>
      <w:szCs w:val="28"/>
      <w:lang w:val="en-US" w:eastAsia="en-US"/>
    </w:rPr>
  </w:style>
  <w:style w:type="character" w:customStyle="1" w:styleId="Heading1Char">
    <w:name w:val="Heading 1 Char"/>
    <w:link w:val="Heading1"/>
    <w:uiPriority w:val="9"/>
    <w:rsid w:val="00CC51B6"/>
    <w:rPr>
      <w:rFonts w:eastAsia="Calibri" w:cs="Arial"/>
      <w:b/>
      <w:color w:val="FF1F64"/>
      <w:sz w:val="28"/>
      <w:szCs w:val="36"/>
      <w:lang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1bodycopy10pt">
    <w:name w:val="1 body copy 10pt"/>
    <w:basedOn w:val="Normal"/>
    <w:link w:val="1bodycopy10ptChar"/>
    <w:qFormat/>
    <w:rsid w:val="009122BB"/>
  </w:style>
  <w:style w:type="character" w:customStyle="1" w:styleId="1bodycopy10ptChar">
    <w:name w:val="1 body copy 10pt Char"/>
    <w:link w:val="1bodycopy10pt"/>
    <w:rsid w:val="009122BB"/>
    <w:rPr>
      <w:rFonts w:eastAsia="MS Mincho"/>
      <w:szCs w:val="24"/>
      <w:lang w:val="en-US" w:eastAsia="en-US"/>
    </w:rPr>
  </w:style>
  <w:style w:type="character" w:customStyle="1" w:styleId="Heading2Char">
    <w:name w:val="Heading 2 Char"/>
    <w:link w:val="Heading2"/>
    <w:uiPriority w:val="9"/>
    <w:rsid w:val="00B846C2"/>
    <w:rPr>
      <w:rFonts w:eastAsia="Times New Roman" w:cs="Times New Roman"/>
      <w:b/>
      <w:color w:val="0D1C2F"/>
      <w:sz w:val="24"/>
      <w:szCs w:val="26"/>
      <w:lang w:val="en-US"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character" w:customStyle="1" w:styleId="Heading4Char">
    <w:name w:val="Heading 4 Char"/>
    <w:basedOn w:val="DefaultParagraphFont"/>
    <w:link w:val="Heading4"/>
    <w:uiPriority w:val="9"/>
    <w:rsid w:val="00751F9C"/>
    <w:rPr>
      <w:rFonts w:asciiTheme="majorHAnsi" w:eastAsiaTheme="majorEastAsia" w:hAnsiTheme="majorHAnsi" w:cstheme="majorBidi"/>
      <w:b/>
      <w:bCs/>
      <w:i/>
      <w:iCs/>
      <w:color w:val="4472C4" w:themeColor="accent1"/>
      <w:sz w:val="22"/>
      <w:szCs w:val="22"/>
      <w:lang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character" w:customStyle="1" w:styleId="9SecondbulletChar">
    <w:name w:val="9 Second bullet Char"/>
    <w:link w:val="9Secondbullet"/>
    <w:rsid w:val="00B846C2"/>
    <w:rPr>
      <w:rFonts w:eastAsia="MS Mincho"/>
      <w:szCs w:val="24"/>
      <w:lang w:val="en-US" w:eastAsia="en-US"/>
    </w:r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Spacing">
    <w:name w:val="No Spacing"/>
    <w:uiPriority w:val="1"/>
    <w:qFormat/>
    <w:rsid w:val="00751F9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1062969/Information_sharing_advice_practitioners_safeguarding_service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ico.org.uk/for-organisations/guide-to-data-protection/guide-to-the-general-data-protection-regulation-gdpr/right-of-acces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AB97392ED6C4FA38F1F20AC7559ED" ma:contentTypeVersion="18" ma:contentTypeDescription="Create a new document." ma:contentTypeScope="" ma:versionID="e005d25271c57dfaaf5a8c2401aa0ff7">
  <xsd:schema xmlns:xsd="http://www.w3.org/2001/XMLSchema" xmlns:xs="http://www.w3.org/2001/XMLSchema" xmlns:p="http://schemas.microsoft.com/office/2006/metadata/properties" xmlns:ns2="d53eac14-16bf-4dcc-844d-c7331b7377a2" xmlns:ns3="bcb47e28-44cd-4fb6-9333-3af20ae77416" targetNamespace="http://schemas.microsoft.com/office/2006/metadata/properties" ma:root="true" ma:fieldsID="ceb004a5cce790c3ccf518a52ae85f0a" ns2:_="" ns3:_="">
    <xsd:import namespace="d53eac14-16bf-4dcc-844d-c7331b7377a2"/>
    <xsd:import namespace="bcb47e28-44cd-4fb6-9333-3af20ae7741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3eac14-16bf-4dcc-844d-c7331b7377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2a96ac-520f-45d3-93c4-2f671070e9d6}" ma:internalName="TaxCatchAll" ma:showField="CatchAllData" ma:web="d53eac14-16bf-4dcc-844d-c7331b7377a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b47e28-44cd-4fb6-9333-3af20ae7741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58d8f14-0c10-4d8a-b78d-46560e058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53eac14-16bf-4dcc-844d-c7331b7377a2" xsi:nil="true"/>
    <lcf76f155ced4ddcb4097134ff3c332f xmlns="bcb47e28-44cd-4fb6-9333-3af20ae7741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930C1B-AB7C-477F-AAED-586C2AC75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3eac14-16bf-4dcc-844d-c7331b7377a2"/>
    <ds:schemaRef ds:uri="bcb47e28-44cd-4fb6-9333-3af20ae774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51CE7C-9C38-409E-9A1D-5489B4B6AF81}">
  <ds:schemaRefs>
    <ds:schemaRef ds:uri="http://schemas.openxmlformats.org/officeDocument/2006/bibliography"/>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7DA0B5C9-E032-4D71-A50C-240171D60BEB}">
  <ds:schemaRefs>
    <ds:schemaRef ds:uri="http://schemas.microsoft.com/office/2006/metadata/properties"/>
    <ds:schemaRef ds:uri="http://schemas.microsoft.com/office/infopath/2007/PartnerControls"/>
    <ds:schemaRef ds:uri="d53eac14-16bf-4dcc-844d-c7331b7377a2"/>
    <ds:schemaRef ds:uri="bcb47e28-44cd-4fb6-9333-3af20ae7741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5916</Words>
  <Characters>33727</Characters>
  <Application>Microsoft Office Word</Application>
  <DocSecurity>0</DocSecurity>
  <Lines>281</Lines>
  <Paragraphs>79</Paragraphs>
  <ScaleCrop>false</ScaleCrop>
  <LinksUpToDate>false</LinksUpToDate>
  <CharactersWithSpaces>39564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2025-08-08T08:56:00Z</dcterms:created>
  <dcterms:modified xsi:type="dcterms:W3CDTF">2025-10-04T17:44:00Z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0x0101005C1AB97392ED6C4FA38F1F20AC7559ED</vt:lpwstr>
  </property>
  <property fmtid="{D5CDD505-2E9C-101B-9397-08002B2CF9AE}" pid="3" name="MediaServiceImageTags">
    <vt:lpwstr/>
  </property>
</Properties>
</file>