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AE2" w:rsidRPr="00330AE2" w:rsidRDefault="00330AE2" w:rsidP="00330AE2">
      <w:pPr>
        <w:shd w:val="clear" w:color="auto" w:fill="F4F4F7"/>
        <w:spacing w:after="0" w:line="240" w:lineRule="auto"/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en-GB"/>
        </w:rPr>
      </w:pPr>
      <w:r w:rsidRPr="00330AE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en-GB"/>
        </w:rPr>
        <w:t>Key Results - 2024-2025</w:t>
      </w:r>
    </w:p>
    <w:tbl>
      <w:tblPr>
        <w:tblpPr w:leftFromText="180" w:rightFromText="180" w:horzAnchor="page" w:tblpX="2545" w:tblpY="492"/>
        <w:tblW w:w="11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5"/>
        <w:gridCol w:w="3028"/>
        <w:gridCol w:w="1795"/>
        <w:gridCol w:w="1843"/>
        <w:gridCol w:w="1701"/>
      </w:tblGrid>
      <w:tr w:rsidR="00330AE2" w:rsidRPr="00330AE2" w:rsidTr="00330AE2">
        <w:trPr>
          <w:trHeight w:val="332"/>
          <w:tblHeader/>
        </w:trPr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vAlign w:val="bottom"/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  <w:t>Assessment</w:t>
            </w:r>
          </w:p>
        </w:tc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  <w:t>Statistic</w:t>
            </w:r>
          </w:p>
        </w:tc>
        <w:tc>
          <w:tcPr>
            <w:tcW w:w="1795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  <w:t>Cohort</w:t>
            </w:r>
          </w:p>
        </w:tc>
        <w:tc>
          <w:tcPr>
            <w:tcW w:w="1843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  <w:t>School Result</w:t>
            </w:r>
          </w:p>
        </w:tc>
        <w:tc>
          <w:tcPr>
            <w:tcW w:w="1701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en-GB"/>
              </w:rPr>
              <w:t>National Result</w:t>
            </w:r>
          </w:p>
        </w:tc>
      </w:tr>
      <w:tr w:rsidR="00330AE2" w:rsidRPr="00330AE2" w:rsidTr="00330AE2">
        <w:trPr>
          <w:trHeight w:val="332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:rsid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KS2 Reading, Writing &amp; Maths combined</w:t>
            </w:r>
          </w:p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% achieving the expected standard</w:t>
            </w:r>
          </w:p>
        </w:tc>
        <w:tc>
          <w:tcPr>
            <w:tcW w:w="179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44</w:t>
            </w:r>
          </w:p>
        </w:tc>
        <w:tc>
          <w:tcPr>
            <w:tcW w:w="1843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55%</w:t>
            </w:r>
          </w:p>
        </w:tc>
        <w:tc>
          <w:tcPr>
            <w:tcW w:w="1701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62%</w:t>
            </w:r>
          </w:p>
        </w:tc>
      </w:tr>
      <w:tr w:rsidR="00330AE2" w:rsidRPr="00330AE2" w:rsidTr="00330AE2">
        <w:trPr>
          <w:trHeight w:val="346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:rsid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KS2 Reading, Writing &amp; Maths combined</w:t>
            </w:r>
          </w:p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% achieving the higher standard</w:t>
            </w:r>
          </w:p>
        </w:tc>
        <w:tc>
          <w:tcPr>
            <w:tcW w:w="179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45</w:t>
            </w:r>
          </w:p>
        </w:tc>
        <w:tc>
          <w:tcPr>
            <w:tcW w:w="1843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11%</w:t>
            </w:r>
          </w:p>
        </w:tc>
        <w:tc>
          <w:tcPr>
            <w:tcW w:w="1701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8%</w:t>
            </w:r>
          </w:p>
        </w:tc>
      </w:tr>
      <w:tr w:rsidR="00330AE2" w:rsidRPr="00330AE2" w:rsidTr="00330AE2">
        <w:trPr>
          <w:trHeight w:val="332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Multiplication Tables Check (MTC)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% scoring full marks (25/25)</w:t>
            </w:r>
          </w:p>
        </w:tc>
        <w:tc>
          <w:tcPr>
            <w:tcW w:w="179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44</w:t>
            </w:r>
          </w:p>
        </w:tc>
        <w:tc>
          <w:tcPr>
            <w:tcW w:w="1843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23%</w:t>
            </w:r>
          </w:p>
        </w:tc>
        <w:tc>
          <w:tcPr>
            <w:tcW w:w="1701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37%</w:t>
            </w:r>
          </w:p>
        </w:tc>
      </w:tr>
      <w:tr w:rsidR="00330AE2" w:rsidRPr="00330AE2" w:rsidTr="00330AE2">
        <w:trPr>
          <w:trHeight w:val="332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Phonics Screening Check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% passing in Year 1</w:t>
            </w:r>
          </w:p>
        </w:tc>
        <w:tc>
          <w:tcPr>
            <w:tcW w:w="179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34</w:t>
            </w:r>
          </w:p>
        </w:tc>
        <w:tc>
          <w:tcPr>
            <w:tcW w:w="1843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76%</w:t>
            </w:r>
          </w:p>
        </w:tc>
        <w:tc>
          <w:tcPr>
            <w:tcW w:w="1701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80%</w:t>
            </w:r>
          </w:p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</w:p>
        </w:tc>
      </w:tr>
      <w:tr w:rsidR="00330AE2" w:rsidRPr="00330AE2" w:rsidTr="00330AE2">
        <w:trPr>
          <w:trHeight w:val="332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Early Years Foundation Stage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% achieving a Good Level of Development</w:t>
            </w:r>
          </w:p>
        </w:tc>
        <w:tc>
          <w:tcPr>
            <w:tcW w:w="179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42</w:t>
            </w:r>
          </w:p>
        </w:tc>
        <w:tc>
          <w:tcPr>
            <w:tcW w:w="1843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71%</w:t>
            </w:r>
          </w:p>
        </w:tc>
        <w:tc>
          <w:tcPr>
            <w:tcW w:w="1701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0AE2" w:rsidRPr="00330AE2" w:rsidRDefault="00330AE2" w:rsidP="00330AE2">
            <w:pPr>
              <w:spacing w:after="0" w:line="300" w:lineRule="atLeast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</w:pPr>
            <w:r w:rsidRPr="00330AE2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en-GB"/>
              </w:rPr>
              <w:t>68%</w:t>
            </w:r>
          </w:p>
        </w:tc>
      </w:tr>
    </w:tbl>
    <w:p w:rsidR="00497B9C" w:rsidRDefault="00330AE2"/>
    <w:sectPr w:rsidR="00497B9C" w:rsidSect="00330A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E2"/>
    <w:rsid w:val="00330AE2"/>
    <w:rsid w:val="006E38EB"/>
    <w:rsid w:val="0080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B0EB2"/>
  <w15:chartTrackingRefBased/>
  <w15:docId w15:val="{4E001DBC-40B1-4E05-8600-2F73506B6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8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8D8D8"/>
            <w:right w:val="none" w:sz="0" w:space="0" w:color="auto"/>
          </w:divBdr>
          <w:divsChild>
            <w:div w:id="14882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O'Rourke</dc:creator>
  <cp:keywords/>
  <dc:description/>
  <cp:lastModifiedBy>Kim O'Rourke</cp:lastModifiedBy>
  <cp:revision>1</cp:revision>
  <dcterms:created xsi:type="dcterms:W3CDTF">2026-09-30T15:38:00Z</dcterms:created>
  <dcterms:modified xsi:type="dcterms:W3CDTF">2026-09-30T15:40:00Z</dcterms:modified>
</cp:coreProperties>
</file>